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auto"/>
          <w:sz w:val="44"/>
          <w:szCs w:val="44"/>
          <w:highlight w:val="none"/>
        </w:rPr>
      </w:pPr>
      <w:r>
        <w:rPr>
          <w:rFonts w:hint="eastAsia"/>
          <w:b/>
          <w:bCs/>
          <w:color w:val="auto"/>
          <w:sz w:val="44"/>
          <w:szCs w:val="44"/>
          <w:highlight w:val="none"/>
        </w:rPr>
        <w:t>江</w:t>
      </w:r>
      <w:bookmarkStart w:id="0" w:name="_GoBack"/>
      <w:bookmarkEnd w:id="0"/>
      <w:r>
        <w:rPr>
          <w:rFonts w:hint="eastAsia"/>
          <w:b/>
          <w:bCs/>
          <w:color w:val="auto"/>
          <w:sz w:val="44"/>
          <w:szCs w:val="44"/>
          <w:highlight w:val="none"/>
        </w:rPr>
        <w:t>油市人民医院</w:t>
      </w:r>
    </w:p>
    <w:p>
      <w:pPr>
        <w:jc w:val="center"/>
        <w:rPr>
          <w:rFonts w:hint="eastAsia"/>
          <w:b/>
          <w:bCs/>
          <w:color w:val="auto"/>
          <w:sz w:val="40"/>
          <w:szCs w:val="40"/>
          <w:highlight w:val="none"/>
          <w:lang w:eastAsia="zh-CN"/>
        </w:rPr>
      </w:pPr>
      <w:r>
        <w:rPr>
          <w:rFonts w:hint="eastAsia"/>
          <w:b/>
          <w:bCs/>
          <w:color w:val="auto"/>
          <w:sz w:val="40"/>
          <w:szCs w:val="40"/>
          <w:highlight w:val="none"/>
        </w:rPr>
        <w:t>20</w:t>
      </w:r>
      <w:r>
        <w:rPr>
          <w:rFonts w:hint="eastAsia"/>
          <w:b/>
          <w:bCs/>
          <w:color w:val="auto"/>
          <w:sz w:val="40"/>
          <w:szCs w:val="40"/>
          <w:highlight w:val="none"/>
          <w:lang w:val="en-US" w:eastAsia="zh-CN"/>
        </w:rPr>
        <w:t>22</w:t>
      </w:r>
      <w:r>
        <w:rPr>
          <w:rFonts w:hint="eastAsia"/>
          <w:b/>
          <w:bCs/>
          <w:color w:val="auto"/>
          <w:sz w:val="40"/>
          <w:szCs w:val="40"/>
          <w:highlight w:val="none"/>
          <w:lang w:eastAsia="zh-CN"/>
        </w:rPr>
        <w:t>级</w:t>
      </w:r>
      <w:r>
        <w:rPr>
          <w:rFonts w:hint="eastAsia"/>
          <w:b/>
          <w:bCs/>
          <w:color w:val="auto"/>
          <w:sz w:val="40"/>
          <w:szCs w:val="40"/>
          <w:highlight w:val="none"/>
        </w:rPr>
        <w:t>护士</w:t>
      </w:r>
      <w:r>
        <w:rPr>
          <w:rFonts w:hint="eastAsia"/>
          <w:b/>
          <w:bCs/>
          <w:color w:val="auto"/>
          <w:sz w:val="40"/>
          <w:szCs w:val="40"/>
          <w:highlight w:val="none"/>
          <w:lang w:eastAsia="zh-CN"/>
        </w:rPr>
        <w:t>规范化培训预备班第二批招录通知</w:t>
      </w:r>
      <w:r>
        <w:rPr>
          <w:rFonts w:hint="eastAsia"/>
          <w:b/>
          <w:bCs/>
          <w:color w:val="auto"/>
          <w:sz w:val="40"/>
          <w:szCs w:val="40"/>
          <w:highlight w:val="none"/>
          <w:lang w:val="en-US" w:eastAsia="zh-CN"/>
        </w:rPr>
        <w:t xml:space="preserve">                                                                                                                                                                             </w:t>
      </w:r>
    </w:p>
    <w:p>
      <w:pPr>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江油市人民医院始建于1940年10月，坐落在山川形胜，地灵人杰的</w:t>
      </w:r>
      <w:r>
        <w:rPr>
          <w:rFonts w:hint="eastAsia" w:ascii="仿宋" w:hAnsi="仿宋" w:eastAsia="仿宋" w:cs="仿宋"/>
          <w:color w:val="auto"/>
          <w:sz w:val="32"/>
          <w:szCs w:val="32"/>
          <w:highlight w:val="none"/>
          <w:lang w:eastAsia="zh-CN"/>
        </w:rPr>
        <w:t>“中国诗歌之乡”</w:t>
      </w:r>
      <w:r>
        <w:rPr>
          <w:rFonts w:hint="eastAsia" w:ascii="仿宋" w:hAnsi="仿宋" w:eastAsia="仿宋" w:cs="仿宋"/>
          <w:color w:val="auto"/>
          <w:sz w:val="32"/>
          <w:szCs w:val="32"/>
          <w:highlight w:val="none"/>
        </w:rPr>
        <w:t>江油。医院依水而建，环境优美，交通便利。经过80年的发展建设，已成为一所集医疗、科研、教学、预防、保健、康复等为一体的国家三级</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等综合医院。医院占地面积</w:t>
      </w:r>
      <w:r>
        <w:rPr>
          <w:rFonts w:hint="eastAsia" w:ascii="仿宋" w:hAnsi="仿宋" w:eastAsia="仿宋" w:cs="仿宋"/>
          <w:color w:val="auto"/>
          <w:kern w:val="0"/>
          <w:sz w:val="32"/>
          <w:szCs w:val="32"/>
          <w:highlight w:val="none"/>
          <w:lang w:val="en-US" w:eastAsia="zh-CN" w:bidi="ar"/>
        </w:rPr>
        <w:t>76亩</w:t>
      </w:r>
      <w:r>
        <w:rPr>
          <w:rFonts w:hint="eastAsia" w:ascii="仿宋" w:hAnsi="仿宋" w:eastAsia="仿宋" w:cs="仿宋"/>
          <w:color w:val="auto"/>
          <w:sz w:val="32"/>
          <w:szCs w:val="32"/>
          <w:highlight w:val="none"/>
        </w:rPr>
        <w:t>，建筑面积8万余平方米</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开放床位1130张，目前</w:t>
      </w:r>
      <w:r>
        <w:rPr>
          <w:rFonts w:hint="eastAsia" w:ascii="仿宋" w:hAnsi="仿宋" w:eastAsia="仿宋" w:cs="仿宋"/>
          <w:color w:val="auto"/>
          <w:kern w:val="0"/>
          <w:sz w:val="32"/>
          <w:szCs w:val="32"/>
          <w:highlight w:val="none"/>
          <w:lang w:val="en-US" w:eastAsia="zh-CN" w:bidi="ar"/>
        </w:rPr>
        <w:t>有职工1258人，其中高中级专业人员471人、硕士研究生43人、硕士生导师1人。有国家级医学专业委员会委员4名，省医学专业委员会常务委员1名、委员11名；省医院协会医保专业委员会常务委员1名、委员2名；省市级质控中心专家组成员27名；江油市各专业、各部门质控中心26个。医院现已建成授牌四川省甲级医学重点专科2个，在建四川省乙级医学重点专科1个；绵阳市医学重点专科22个。</w:t>
      </w:r>
    </w:p>
    <w:p>
      <w:pPr>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医院是国家级爱婴医院、国家旅游定点急救中心、绵阳市级区域医疗分中心、绵阳市急救中心江油分中心、江油市产科急救中心。承担全市及周边地区城乡人民群众的医疗、预防、保健任务和下级医院、乡镇卫生院、社区卫生服务中心的业务指导、技术培训等工作。</w:t>
      </w:r>
    </w:p>
    <w:p>
      <w:pPr>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医院年门诊量90万余人次，年住院病人达4万余人次</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医疗服务辐射平武、剑门、安州区、梓潼等县区，达150多万人</w:t>
      </w:r>
      <w:r>
        <w:rPr>
          <w:rFonts w:hint="eastAsia" w:ascii="仿宋" w:hAnsi="仿宋" w:eastAsia="仿宋" w:cs="仿宋"/>
          <w:color w:val="auto"/>
          <w:kern w:val="0"/>
          <w:sz w:val="32"/>
          <w:szCs w:val="32"/>
          <w:highlight w:val="none"/>
          <w:lang w:val="en-US" w:eastAsia="zh-CN" w:bidi="ar"/>
        </w:rPr>
        <w:t>。医疗技术力量在本地和周边一直处于领先地位，凸显绵阳北医疗中心的引领和龙头作用，多项医疗技术在江油及周边地区处于领先水平，三、四级手术占比逐年增加，疑难危重病人诊比例逐年增高。各科室近200项精湛一流的技术，让许许多多的患者摆脱病痛，重焕健康生机。</w:t>
      </w:r>
    </w:p>
    <w:p>
      <w:pPr>
        <w:autoSpaceDE w:val="0"/>
        <w:spacing w:line="360" w:lineRule="auto"/>
        <w:ind w:firstLine="56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医院固定资产4.26亿元，现有瑞士LDV飞秒激光治疗仪、德国阿玛仕准分子激光治疗仪、12间全层流净化手术室、美国1.5T超导磁共振（MRI）、GE 128层螺旋CT、美国16排螺旋CT、日本奥林巴斯290系列胃肠镜</w:t>
      </w:r>
      <w:r>
        <w:rPr>
          <w:rFonts w:hint="eastAsia" w:ascii="仿宋" w:hAnsi="仿宋" w:eastAsia="仿宋" w:cs="仿宋"/>
          <w:color w:val="auto"/>
          <w:sz w:val="32"/>
          <w:szCs w:val="32"/>
          <w:highlight w:val="none"/>
          <w:lang w:eastAsia="zh-CN"/>
        </w:rPr>
        <w:t>等</w:t>
      </w:r>
      <w:r>
        <w:rPr>
          <w:rFonts w:hint="eastAsia" w:ascii="仿宋" w:hAnsi="仿宋" w:eastAsia="仿宋" w:cs="仿宋"/>
          <w:color w:val="auto"/>
          <w:sz w:val="32"/>
          <w:szCs w:val="32"/>
          <w:highlight w:val="none"/>
        </w:rPr>
        <w:t>价值50万元以上的大中型设备70余台件</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万元以上设备</w:t>
      </w:r>
      <w:r>
        <w:rPr>
          <w:rFonts w:hint="eastAsia" w:ascii="仿宋" w:hAnsi="仿宋" w:eastAsia="仿宋" w:cs="仿宋"/>
          <w:color w:val="auto"/>
          <w:sz w:val="32"/>
          <w:szCs w:val="32"/>
          <w:highlight w:val="none"/>
          <w:lang w:val="en-US" w:eastAsia="zh-CN"/>
        </w:rPr>
        <w:t>1200</w:t>
      </w:r>
      <w:r>
        <w:rPr>
          <w:rFonts w:hint="eastAsia" w:ascii="仿宋" w:hAnsi="仿宋" w:eastAsia="仿宋" w:cs="仿宋"/>
          <w:color w:val="auto"/>
          <w:sz w:val="32"/>
          <w:szCs w:val="32"/>
          <w:highlight w:val="none"/>
        </w:rPr>
        <w:t>余台件</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硬件设备设施达到绵阳市县级医院先进水平。</w:t>
      </w:r>
    </w:p>
    <w:p>
      <w:pPr>
        <w:autoSpaceDE w:val="0"/>
        <w:spacing w:line="360" w:lineRule="auto"/>
        <w:ind w:firstLine="560"/>
        <w:jc w:val="both"/>
        <w:rPr>
          <w:rFonts w:hint="eastAsia" w:eastAsia="仿宋"/>
          <w:color w:val="auto"/>
          <w:sz w:val="28"/>
          <w:szCs w:val="28"/>
          <w:highlight w:val="none"/>
          <w:lang w:eastAsia="zh-CN"/>
        </w:rPr>
      </w:pPr>
      <w:r>
        <w:rPr>
          <w:rFonts w:hint="eastAsia" w:ascii="仿宋" w:hAnsi="仿宋" w:eastAsia="仿宋" w:cs="仿宋"/>
          <w:color w:val="auto"/>
          <w:sz w:val="32"/>
          <w:szCs w:val="32"/>
          <w:highlight w:val="none"/>
          <w:lang w:eastAsia="zh-CN"/>
        </w:rPr>
        <w:t>医院</w:t>
      </w:r>
      <w:r>
        <w:rPr>
          <w:rFonts w:hint="eastAsia" w:ascii="仿宋" w:hAnsi="仿宋" w:eastAsia="仿宋" w:cs="仿宋"/>
          <w:color w:val="auto"/>
          <w:sz w:val="32"/>
          <w:szCs w:val="32"/>
          <w:highlight w:val="none"/>
        </w:rPr>
        <w:t>临床护理为绵阳地区县级医院中首个“临床护理”重点专科。是四川省卫健委批准的可同时开展院内培训、委托培训和社会化招生的护士规范化培训基地。</w:t>
      </w:r>
      <w:r>
        <w:rPr>
          <w:rFonts w:hint="eastAsia" w:ascii="仿宋" w:hAnsi="仿宋" w:eastAsia="仿宋" w:cs="仿宋"/>
          <w:color w:val="auto"/>
          <w:sz w:val="32"/>
          <w:szCs w:val="32"/>
          <w:highlight w:val="none"/>
          <w:lang w:eastAsia="zh-CN"/>
        </w:rPr>
        <w:t>根据医院发展规划</w:t>
      </w:r>
      <w:r>
        <w:rPr>
          <w:rFonts w:hint="eastAsia" w:ascii="仿宋" w:hAnsi="仿宋" w:eastAsia="仿宋" w:cs="仿宋"/>
          <w:color w:val="auto"/>
          <w:sz w:val="32"/>
          <w:szCs w:val="32"/>
          <w:highlight w:val="none"/>
        </w:rPr>
        <w:t>，面向社会</w:t>
      </w:r>
      <w:r>
        <w:rPr>
          <w:rFonts w:hint="eastAsia" w:ascii="仿宋" w:hAnsi="仿宋" w:eastAsia="仿宋" w:cs="仿宋"/>
          <w:color w:val="auto"/>
          <w:sz w:val="32"/>
          <w:szCs w:val="32"/>
          <w:highlight w:val="none"/>
          <w:lang w:eastAsia="zh-CN"/>
        </w:rPr>
        <w:t>招录</w:t>
      </w: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级护士规范化培训预备班第二批</w:t>
      </w:r>
      <w:r>
        <w:rPr>
          <w:rFonts w:hint="eastAsia" w:ascii="仿宋" w:hAnsi="仿宋" w:eastAsia="仿宋" w:cs="仿宋"/>
          <w:color w:val="auto"/>
          <w:sz w:val="32"/>
          <w:szCs w:val="32"/>
          <w:highlight w:val="none"/>
          <w:lang w:eastAsia="zh-CN"/>
        </w:rPr>
        <w:t>学员</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现将招录相关事务通知如下：</w:t>
      </w:r>
    </w:p>
    <w:p>
      <w:pPr>
        <w:numPr>
          <w:ilvl w:val="0"/>
          <w:numId w:val="0"/>
        </w:numPr>
        <w:ind w:firstLine="642" w:firstLineChars="200"/>
        <w:rPr>
          <w:rFonts w:hint="eastAsia"/>
          <w:b/>
          <w:color w:val="auto"/>
          <w:sz w:val="32"/>
          <w:szCs w:val="32"/>
          <w:highlight w:val="none"/>
          <w:lang w:eastAsia="zh-CN"/>
        </w:rPr>
      </w:pPr>
      <w:r>
        <w:rPr>
          <w:rFonts w:hint="eastAsia"/>
          <w:b/>
          <w:color w:val="auto"/>
          <w:sz w:val="32"/>
          <w:szCs w:val="32"/>
          <w:highlight w:val="none"/>
          <w:lang w:eastAsia="zh-CN"/>
        </w:rPr>
        <w:t>一、招收计划</w:t>
      </w:r>
    </w:p>
    <w:p>
      <w:pPr>
        <w:autoSpaceDE w:val="0"/>
        <w:spacing w:line="360" w:lineRule="auto"/>
        <w:ind w:firstLine="56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计划招录</w:t>
      </w:r>
      <w:r>
        <w:rPr>
          <w:rFonts w:hint="eastAsia" w:ascii="仿宋" w:hAnsi="仿宋" w:eastAsia="仿宋" w:cs="仿宋"/>
          <w:color w:val="auto"/>
          <w:sz w:val="32"/>
          <w:szCs w:val="32"/>
          <w:highlight w:val="none"/>
          <w:lang w:val="en-US" w:eastAsia="zh-CN"/>
        </w:rPr>
        <w:t>40-45</w:t>
      </w:r>
      <w:r>
        <w:rPr>
          <w:rFonts w:hint="eastAsia" w:ascii="仿宋" w:hAnsi="仿宋" w:eastAsia="仿宋" w:cs="仿宋"/>
          <w:color w:val="auto"/>
          <w:sz w:val="32"/>
          <w:szCs w:val="32"/>
          <w:highlight w:val="none"/>
        </w:rPr>
        <w:t>人。</w:t>
      </w:r>
    </w:p>
    <w:p>
      <w:pPr>
        <w:numPr>
          <w:ilvl w:val="0"/>
          <w:numId w:val="0"/>
        </w:numPr>
        <w:ind w:firstLine="642" w:firstLineChars="200"/>
        <w:rPr>
          <w:rFonts w:hint="eastAsia"/>
          <w:b/>
          <w:color w:val="auto"/>
          <w:sz w:val="32"/>
          <w:szCs w:val="32"/>
          <w:highlight w:val="none"/>
          <w:lang w:eastAsia="zh-CN"/>
        </w:rPr>
      </w:pPr>
      <w:r>
        <w:rPr>
          <w:rFonts w:hint="eastAsia"/>
          <w:b/>
          <w:color w:val="auto"/>
          <w:sz w:val="32"/>
          <w:szCs w:val="32"/>
          <w:highlight w:val="none"/>
          <w:lang w:eastAsia="zh-CN"/>
        </w:rPr>
        <w:t>二、报名条件</w:t>
      </w:r>
    </w:p>
    <w:p>
      <w:pPr>
        <w:autoSpaceDE w:val="0"/>
        <w:spacing w:line="360" w:lineRule="auto"/>
        <w:ind w:firstLine="56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1.自愿参加护士规范化培训，遵守医院培训管理制度，能按规范化培训大纲要求完成培训任务</w:t>
      </w:r>
      <w:r>
        <w:rPr>
          <w:rFonts w:hint="eastAsia" w:ascii="仿宋" w:hAnsi="仿宋" w:eastAsia="仿宋" w:cs="仿宋"/>
          <w:color w:val="auto"/>
          <w:sz w:val="32"/>
          <w:szCs w:val="32"/>
          <w:highlight w:val="none"/>
          <w:lang w:eastAsia="zh-CN"/>
        </w:rPr>
        <w:t>。</w:t>
      </w:r>
    </w:p>
    <w:p>
      <w:pPr>
        <w:autoSpaceDE w:val="0"/>
        <w:spacing w:line="360" w:lineRule="auto"/>
        <w:ind w:firstLine="56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2.热爱护理专业，</w:t>
      </w:r>
      <w:r>
        <w:rPr>
          <w:rFonts w:hint="eastAsia" w:ascii="仿宋" w:hAnsi="仿宋" w:eastAsia="仿宋" w:cs="仿宋"/>
          <w:color w:val="auto"/>
          <w:sz w:val="32"/>
          <w:szCs w:val="32"/>
          <w:highlight w:val="none"/>
          <w:lang w:eastAsia="zh-CN"/>
        </w:rPr>
        <w:t>拥护党的路线方针政策，</w:t>
      </w:r>
      <w:r>
        <w:rPr>
          <w:rFonts w:hint="eastAsia" w:ascii="仿宋" w:hAnsi="仿宋" w:eastAsia="仿宋" w:cs="仿宋"/>
          <w:color w:val="auto"/>
          <w:sz w:val="32"/>
          <w:szCs w:val="32"/>
          <w:highlight w:val="none"/>
        </w:rPr>
        <w:t>有良好的职业道德和思想道德素养，身心健康、能胜任临床护理工作</w:t>
      </w:r>
      <w:r>
        <w:rPr>
          <w:rFonts w:hint="eastAsia" w:ascii="仿宋" w:hAnsi="仿宋" w:eastAsia="仿宋" w:cs="仿宋"/>
          <w:color w:val="auto"/>
          <w:sz w:val="32"/>
          <w:szCs w:val="32"/>
          <w:highlight w:val="none"/>
          <w:lang w:eastAsia="zh-CN"/>
        </w:rPr>
        <w:t>。</w:t>
      </w:r>
    </w:p>
    <w:p>
      <w:pPr>
        <w:autoSpaceDE w:val="0"/>
        <w:spacing w:line="360" w:lineRule="auto"/>
        <w:ind w:firstLine="56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3.第一学历为</w:t>
      </w:r>
      <w:r>
        <w:rPr>
          <w:rFonts w:hint="eastAsia" w:ascii="仿宋" w:hAnsi="仿宋" w:eastAsia="仿宋" w:cs="仿宋"/>
          <w:color w:val="auto"/>
          <w:sz w:val="32"/>
          <w:szCs w:val="32"/>
          <w:highlight w:val="none"/>
          <w:lang w:eastAsia="zh-CN"/>
        </w:rPr>
        <w:t>高中起点护理专业全日制大专及本科学历，</w:t>
      </w:r>
      <w:r>
        <w:rPr>
          <w:rFonts w:hint="eastAsia" w:ascii="仿宋" w:hAnsi="仿宋" w:eastAsia="仿宋" w:cs="仿宋"/>
          <w:color w:val="auto"/>
          <w:sz w:val="32"/>
          <w:szCs w:val="32"/>
          <w:highlight w:val="none"/>
        </w:rPr>
        <w:t>以“学信网”</w:t>
      </w:r>
      <w:r>
        <w:rPr>
          <w:rFonts w:hint="eastAsia" w:ascii="仿宋" w:hAnsi="仿宋" w:eastAsia="仿宋" w:cs="仿宋"/>
          <w:color w:val="auto"/>
          <w:sz w:val="32"/>
          <w:szCs w:val="32"/>
          <w:highlight w:val="none"/>
          <w:lang w:eastAsia="zh-CN"/>
        </w:rPr>
        <w:t>（网址：</w:t>
      </w:r>
      <w:r>
        <w:rPr>
          <w:rFonts w:hint="eastAsia" w:ascii="仿宋" w:hAnsi="仿宋" w:eastAsia="仿宋" w:cs="仿宋"/>
          <w:color w:val="auto"/>
          <w:sz w:val="32"/>
          <w:szCs w:val="32"/>
          <w:highlight w:val="none"/>
          <w:lang w:val="en-US" w:eastAsia="zh-CN"/>
        </w:rPr>
        <w:t>www.chsi.com.cn</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学历证书电子注册备案信息为准。</w:t>
      </w:r>
    </w:p>
    <w:p>
      <w:pPr>
        <w:autoSpaceDE w:val="0"/>
        <w:spacing w:line="360" w:lineRule="auto"/>
        <w:ind w:firstLine="56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w:t>
      </w:r>
      <w:r>
        <w:rPr>
          <w:rFonts w:hint="eastAsia" w:ascii="仿宋" w:hAnsi="仿宋" w:eastAsia="仿宋" w:cs="仿宋"/>
          <w:color w:val="auto"/>
          <w:sz w:val="32"/>
          <w:szCs w:val="32"/>
          <w:highlight w:val="none"/>
          <w:lang w:eastAsia="zh-CN"/>
        </w:rPr>
        <w:t>女性≤</w:t>
      </w:r>
      <w:r>
        <w:rPr>
          <w:rFonts w:hint="eastAsia" w:ascii="仿宋" w:hAnsi="仿宋" w:eastAsia="仿宋" w:cs="仿宋"/>
          <w:color w:val="auto"/>
          <w:sz w:val="32"/>
          <w:szCs w:val="32"/>
          <w:highlight w:val="none"/>
          <w:lang w:val="en-US" w:eastAsia="zh-CN"/>
        </w:rPr>
        <w:t>25</w:t>
      </w:r>
      <w:r>
        <w:rPr>
          <w:rFonts w:hint="eastAsia" w:ascii="仿宋" w:hAnsi="仿宋" w:eastAsia="仿宋" w:cs="仿宋"/>
          <w:color w:val="auto"/>
          <w:sz w:val="32"/>
          <w:szCs w:val="32"/>
          <w:highlight w:val="none"/>
        </w:rPr>
        <w:t>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1997年1月1日及以后出生</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且</w:t>
      </w:r>
      <w:r>
        <w:rPr>
          <w:rFonts w:hint="eastAsia" w:ascii="仿宋" w:hAnsi="仿宋" w:eastAsia="仿宋" w:cs="仿宋"/>
          <w:color w:val="auto"/>
          <w:sz w:val="32"/>
          <w:szCs w:val="32"/>
          <w:highlight w:val="none"/>
          <w:lang w:eastAsia="zh-CN"/>
        </w:rPr>
        <w:t>身高</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58</w:t>
      </w:r>
      <w:r>
        <w:rPr>
          <w:rFonts w:hint="eastAsia" w:ascii="仿宋" w:hAnsi="仿宋" w:eastAsia="仿宋" w:cs="仿宋"/>
          <w:color w:val="auto"/>
          <w:sz w:val="32"/>
          <w:szCs w:val="32"/>
          <w:highlight w:val="none"/>
        </w:rPr>
        <w:t>cm</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男性</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30</w:t>
      </w:r>
      <w:r>
        <w:rPr>
          <w:rFonts w:hint="eastAsia" w:ascii="仿宋" w:hAnsi="仿宋" w:eastAsia="仿宋" w:cs="仿宋"/>
          <w:color w:val="auto"/>
          <w:sz w:val="32"/>
          <w:szCs w:val="32"/>
          <w:highlight w:val="none"/>
        </w:rPr>
        <w:t>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1992年1月1日及以后出生</w:t>
      </w:r>
      <w:r>
        <w:rPr>
          <w:rFonts w:hint="eastAsia" w:ascii="仿宋" w:hAnsi="仿宋" w:eastAsia="仿宋" w:cs="仿宋"/>
          <w:color w:val="auto"/>
          <w:sz w:val="32"/>
          <w:szCs w:val="32"/>
          <w:highlight w:val="none"/>
          <w:lang w:eastAsia="zh-CN"/>
        </w:rPr>
        <w:t>）且身高</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68</w:t>
      </w:r>
      <w:r>
        <w:rPr>
          <w:rFonts w:hint="eastAsia" w:ascii="仿宋" w:hAnsi="仿宋" w:eastAsia="仿宋" w:cs="仿宋"/>
          <w:color w:val="auto"/>
          <w:sz w:val="32"/>
          <w:szCs w:val="32"/>
          <w:highlight w:val="none"/>
        </w:rPr>
        <w:t>cm</w:t>
      </w:r>
      <w:r>
        <w:rPr>
          <w:rFonts w:hint="eastAsia" w:ascii="仿宋" w:hAnsi="仿宋" w:eastAsia="仿宋" w:cs="仿宋"/>
          <w:color w:val="auto"/>
          <w:sz w:val="32"/>
          <w:szCs w:val="32"/>
          <w:highlight w:val="none"/>
          <w:lang w:eastAsia="zh-CN"/>
        </w:rPr>
        <w:t>。</w:t>
      </w:r>
    </w:p>
    <w:p>
      <w:pPr>
        <w:numPr>
          <w:ilvl w:val="0"/>
          <w:numId w:val="0"/>
        </w:numPr>
        <w:ind w:firstLine="642" w:firstLineChars="200"/>
        <w:rPr>
          <w:rFonts w:hint="eastAsia"/>
          <w:b/>
          <w:color w:val="auto"/>
          <w:sz w:val="32"/>
          <w:szCs w:val="32"/>
          <w:highlight w:val="none"/>
          <w:lang w:eastAsia="zh-CN"/>
        </w:rPr>
      </w:pPr>
      <w:r>
        <w:rPr>
          <w:rFonts w:hint="eastAsia"/>
          <w:b/>
          <w:color w:val="auto"/>
          <w:sz w:val="32"/>
          <w:szCs w:val="32"/>
          <w:highlight w:val="none"/>
          <w:lang w:eastAsia="zh-CN"/>
        </w:rPr>
        <w:t>三、报名程序</w:t>
      </w:r>
    </w:p>
    <w:p>
      <w:pPr>
        <w:autoSpaceDE w:val="0"/>
        <w:spacing w:line="360" w:lineRule="auto"/>
        <w:ind w:firstLine="560"/>
        <w:jc w:val="both"/>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1.报名时间：从即日起至2022</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rPr>
        <w:t>月</w:t>
      </w:r>
      <w:r>
        <w:rPr>
          <w:rFonts w:hint="eastAsia" w:ascii="仿宋" w:hAnsi="仿宋" w:eastAsia="仿宋" w:cs="仿宋"/>
          <w:color w:val="auto"/>
          <w:sz w:val="32"/>
          <w:szCs w:val="32"/>
          <w:highlight w:val="none"/>
          <w:u w:val="none"/>
          <w:lang w:val="en-US" w:eastAsia="zh-CN"/>
        </w:rPr>
        <w:t>10</w:t>
      </w:r>
      <w:r>
        <w:rPr>
          <w:rFonts w:hint="eastAsia" w:ascii="仿宋" w:hAnsi="仿宋" w:eastAsia="仿宋" w:cs="仿宋"/>
          <w:color w:val="auto"/>
          <w:sz w:val="32"/>
          <w:szCs w:val="32"/>
          <w:highlight w:val="none"/>
        </w:rPr>
        <w:t>日</w:t>
      </w:r>
      <w:r>
        <w:rPr>
          <w:rFonts w:hint="eastAsia" w:ascii="仿宋" w:hAnsi="仿宋" w:eastAsia="仿宋" w:cs="仿宋"/>
          <w:color w:val="auto"/>
          <w:sz w:val="32"/>
          <w:szCs w:val="32"/>
          <w:highlight w:val="none"/>
          <w:lang w:val="en-US" w:eastAsia="zh-CN"/>
        </w:rPr>
        <w:t>17:00</w:t>
      </w:r>
      <w:r>
        <w:rPr>
          <w:rFonts w:hint="eastAsia" w:ascii="仿宋" w:hAnsi="仿宋" w:eastAsia="仿宋" w:cs="仿宋"/>
          <w:color w:val="auto"/>
          <w:sz w:val="32"/>
          <w:szCs w:val="32"/>
          <w:highlight w:val="none"/>
          <w:lang w:eastAsia="zh-CN"/>
        </w:rPr>
        <w:t>截止</w:t>
      </w:r>
      <w:r>
        <w:rPr>
          <w:rFonts w:hint="eastAsia" w:ascii="仿宋" w:hAnsi="仿宋" w:eastAsia="仿宋" w:cs="仿宋"/>
          <w:color w:val="auto"/>
          <w:sz w:val="32"/>
          <w:szCs w:val="32"/>
          <w:highlight w:val="none"/>
          <w:lang w:val="en-US" w:eastAsia="zh-CN"/>
        </w:rPr>
        <w:t>。</w:t>
      </w:r>
    </w:p>
    <w:p>
      <w:pPr>
        <w:autoSpaceDE w:val="0"/>
        <w:spacing w:line="360" w:lineRule="auto"/>
        <w:ind w:firstLine="56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2.报名方式：本次招录仅限通过网络报名（链接：</w:t>
      </w:r>
      <w:r>
        <w:rPr>
          <w:rStyle w:val="8"/>
          <w:rFonts w:hint="eastAsia" w:ascii="仿宋" w:hAnsi="仿宋" w:eastAsia="仿宋" w:cs="仿宋"/>
          <w:color w:val="auto"/>
          <w:sz w:val="32"/>
          <w:szCs w:val="32"/>
          <w:highlight w:val="none"/>
          <w:lang w:eastAsia="zh-CN"/>
        </w:rPr>
        <w:fldChar w:fldCharType="begin"/>
      </w:r>
      <w:r>
        <w:rPr>
          <w:rStyle w:val="8"/>
          <w:rFonts w:hint="eastAsia" w:ascii="仿宋" w:hAnsi="仿宋" w:eastAsia="仿宋" w:cs="仿宋"/>
          <w:color w:val="auto"/>
          <w:sz w:val="32"/>
          <w:szCs w:val="32"/>
          <w:highlight w:val="none"/>
          <w:lang w:eastAsia="zh-CN"/>
        </w:rPr>
        <w:instrText xml:space="preserve"> HYPERLINK "https://www.wjx.top/jq/80485199.aspx。或扫描下方二维码报名" </w:instrText>
      </w:r>
      <w:r>
        <w:rPr>
          <w:rStyle w:val="8"/>
          <w:rFonts w:hint="eastAsia" w:ascii="仿宋" w:hAnsi="仿宋" w:eastAsia="仿宋" w:cs="仿宋"/>
          <w:color w:val="auto"/>
          <w:sz w:val="32"/>
          <w:szCs w:val="32"/>
          <w:highlight w:val="none"/>
          <w:lang w:eastAsia="zh-CN"/>
        </w:rPr>
        <w:fldChar w:fldCharType="separate"/>
      </w:r>
      <w:r>
        <w:rPr>
          <w:rStyle w:val="8"/>
          <w:rFonts w:hint="eastAsia" w:ascii="仿宋" w:hAnsi="仿宋" w:eastAsia="仿宋" w:cs="仿宋"/>
          <w:color w:val="auto"/>
          <w:sz w:val="32"/>
          <w:szCs w:val="32"/>
          <w:highlight w:val="none"/>
          <w:lang w:eastAsia="zh-CN"/>
        </w:rPr>
        <w:t>https://www.wjx.top/vj/mAgGSiN.aspx或扫描下方二维码报名</w:t>
      </w:r>
      <w:r>
        <w:rPr>
          <w:rStyle w:val="8"/>
          <w:rFonts w:hint="eastAsia" w:ascii="仿宋" w:hAnsi="仿宋" w:eastAsia="仿宋" w:cs="仿宋"/>
          <w:color w:val="auto"/>
          <w:sz w:val="32"/>
          <w:szCs w:val="32"/>
          <w:highlight w:val="none"/>
          <w:lang w:eastAsia="zh-CN"/>
        </w:rPr>
        <w:fldChar w:fldCharType="end"/>
      </w:r>
      <w:r>
        <w:rPr>
          <w:rFonts w:hint="eastAsia" w:ascii="仿宋" w:hAnsi="仿宋" w:eastAsia="仿宋" w:cs="仿宋"/>
          <w:color w:val="auto"/>
          <w:sz w:val="32"/>
          <w:szCs w:val="32"/>
          <w:highlight w:val="none"/>
          <w:lang w:val="en-US" w:eastAsia="zh-CN"/>
        </w:rPr>
        <w:t>）</w:t>
      </w:r>
    </w:p>
    <w:p>
      <w:pPr>
        <w:jc w:val="both"/>
        <w:rPr>
          <w:rFonts w:hint="eastAsia"/>
          <w:color w:val="auto"/>
          <w:sz w:val="28"/>
          <w:szCs w:val="28"/>
          <w:highlight w:val="none"/>
          <w:lang w:val="en-US" w:eastAsia="zh-CN"/>
        </w:rPr>
      </w:pPr>
      <w:r>
        <w:rPr>
          <w:rFonts w:hint="eastAsia"/>
          <w:color w:val="auto"/>
          <w:sz w:val="28"/>
          <w:szCs w:val="28"/>
          <w:highlight w:val="none"/>
          <w:lang w:val="en-US" w:eastAsia="zh-CN"/>
        </w:rPr>
        <w:t xml:space="preserve">                  </w:t>
      </w:r>
      <w:r>
        <w:rPr>
          <w:rFonts w:hint="eastAsia"/>
          <w:color w:val="auto"/>
          <w:sz w:val="28"/>
          <w:szCs w:val="28"/>
          <w:highlight w:val="none"/>
          <w:lang w:val="en-US" w:eastAsia="zh-CN"/>
        </w:rPr>
        <w:drawing>
          <wp:inline distT="0" distB="0" distL="114300" distR="114300">
            <wp:extent cx="2399665" cy="2399665"/>
            <wp:effectExtent l="0" t="0" r="635" b="635"/>
            <wp:docPr id="2" name="图片 2" descr="qrcode"/>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qrcode"/>
                    <pic:cNvPicPr>
                      <a:picLocks noChangeAspect="true"/>
                    </pic:cNvPicPr>
                  </pic:nvPicPr>
                  <pic:blipFill>
                    <a:blip r:embed="rId5"/>
                    <a:stretch>
                      <a:fillRect/>
                    </a:stretch>
                  </pic:blipFill>
                  <pic:spPr>
                    <a:xfrm>
                      <a:off x="0" y="0"/>
                      <a:ext cx="2399665" cy="2399665"/>
                    </a:xfrm>
                    <a:prstGeom prst="rect">
                      <a:avLst/>
                    </a:prstGeom>
                  </pic:spPr>
                </pic:pic>
              </a:graphicData>
            </a:graphic>
          </wp:inline>
        </w:drawing>
      </w:r>
    </w:p>
    <w:p>
      <w:pPr>
        <w:numPr>
          <w:ilvl w:val="0"/>
          <w:numId w:val="0"/>
        </w:numPr>
        <w:autoSpaceDE w:val="0"/>
        <w:spacing w:line="360" w:lineRule="auto"/>
        <w:ind w:firstLine="640" w:firstLineChars="20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3.资格审核：</w:t>
      </w:r>
    </w:p>
    <w:p>
      <w:pPr>
        <w:numPr>
          <w:ilvl w:val="0"/>
          <w:numId w:val="1"/>
        </w:numPr>
        <w:autoSpaceDE w:val="0"/>
        <w:spacing w:line="360" w:lineRule="auto"/>
        <w:ind w:left="-10" w:leftChars="0" w:firstLine="640" w:firstLineChars="0"/>
        <w:jc w:val="both"/>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lang w:val="en-US" w:eastAsia="zh-CN"/>
        </w:rPr>
        <w:t>审核时间：2022年</w:t>
      </w:r>
      <w:r>
        <w:rPr>
          <w:rFonts w:hint="eastAsia" w:ascii="仿宋" w:hAnsi="仿宋" w:eastAsia="仿宋" w:cs="仿宋"/>
          <w:color w:val="auto"/>
          <w:sz w:val="32"/>
          <w:szCs w:val="32"/>
          <w:highlight w:val="none"/>
          <w:u w:val="none"/>
          <w:lang w:val="en-US" w:eastAsia="zh-CN"/>
        </w:rPr>
        <w:t>5月16日09:00-12:00；14:30-17:00。</w:t>
      </w:r>
    </w:p>
    <w:p>
      <w:pPr>
        <w:numPr>
          <w:ilvl w:val="0"/>
          <w:numId w:val="1"/>
        </w:numPr>
        <w:autoSpaceDE w:val="0"/>
        <w:spacing w:line="360" w:lineRule="auto"/>
        <w:ind w:left="-10" w:leftChars="0" w:firstLine="640" w:firstLineChars="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审核地点：第三住院楼一楼（临床技能中心）。</w:t>
      </w:r>
    </w:p>
    <w:p>
      <w:pPr>
        <w:numPr>
          <w:ilvl w:val="0"/>
          <w:numId w:val="1"/>
        </w:numPr>
        <w:autoSpaceDE w:val="0"/>
        <w:spacing w:line="360" w:lineRule="auto"/>
        <w:ind w:left="-10" w:leftChars="0" w:firstLine="640" w:firstLineChars="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审核资料：a.网络报名确认。b.现场查验学历学籍。</w:t>
      </w:r>
      <w:r>
        <w:rPr>
          <w:rFonts w:hint="eastAsia" w:eastAsia="仿宋" w:cs="Calibri"/>
          <w:color w:val="auto"/>
          <w:sz w:val="32"/>
          <w:szCs w:val="32"/>
          <w:highlight w:val="none"/>
          <w:lang w:val="en-US" w:eastAsia="zh-CN"/>
        </w:rPr>
        <w:t>c.</w:t>
      </w:r>
      <w:r>
        <w:rPr>
          <w:rFonts w:hint="eastAsia" w:ascii="仿宋" w:hAnsi="仿宋" w:eastAsia="仿宋" w:cs="仿宋"/>
          <w:color w:val="auto"/>
          <w:sz w:val="32"/>
          <w:szCs w:val="32"/>
          <w:highlight w:val="none"/>
          <w:lang w:val="en-US" w:eastAsia="zh-CN"/>
        </w:rPr>
        <w:t>证件审核：身份证原件、高中毕业证</w:t>
      </w:r>
      <w:r>
        <w:rPr>
          <w:rFonts w:hint="eastAsia" w:ascii="仿宋" w:hAnsi="仿宋" w:eastAsia="仿宋" w:cs="仿宋"/>
          <w:color w:val="auto"/>
          <w:sz w:val="32"/>
          <w:szCs w:val="32"/>
          <w:highlight w:val="none"/>
          <w:u w:val="none"/>
          <w:lang w:val="en-US" w:eastAsia="zh-CN"/>
        </w:rPr>
        <w:t>原件、</w:t>
      </w:r>
      <w:r>
        <w:rPr>
          <w:rFonts w:hint="eastAsia" w:ascii="仿宋" w:hAnsi="仿宋" w:eastAsia="仿宋" w:cs="仿宋"/>
          <w:color w:val="auto"/>
          <w:sz w:val="32"/>
          <w:szCs w:val="32"/>
          <w:highlight w:val="none"/>
          <w:lang w:val="en-US" w:eastAsia="zh-CN"/>
        </w:rPr>
        <w:t>护理专业第一学历毕业证原件（暂未取得毕业证的应届毕业打印学信网学籍证明）、往届毕业还须携带执业考试成绩合格证明原件或护士执业证原件。d.上述证件的</w:t>
      </w:r>
      <w:r>
        <w:rPr>
          <w:rFonts w:hint="eastAsia" w:ascii="仿宋" w:hAnsi="仿宋" w:eastAsia="仿宋" w:cs="仿宋"/>
          <w:color w:val="auto"/>
          <w:sz w:val="32"/>
          <w:szCs w:val="32"/>
          <w:highlight w:val="none"/>
          <w:u w:val="none"/>
          <w:lang w:val="en-US" w:eastAsia="zh-CN"/>
        </w:rPr>
        <w:t>复印件各1份。e.</w:t>
      </w:r>
      <w:r>
        <w:rPr>
          <w:rFonts w:hint="eastAsia" w:ascii="仿宋" w:hAnsi="仿宋" w:eastAsia="仿宋" w:cs="仿宋"/>
          <w:color w:val="auto"/>
          <w:sz w:val="32"/>
          <w:szCs w:val="32"/>
          <w:highlight w:val="none"/>
          <w:lang w:val="en-US" w:eastAsia="zh-CN"/>
        </w:rPr>
        <w:t>应届毕业生携带三方协议。</w:t>
      </w:r>
    </w:p>
    <w:p>
      <w:pPr>
        <w:numPr>
          <w:ilvl w:val="0"/>
          <w:numId w:val="1"/>
        </w:numPr>
        <w:autoSpaceDE w:val="0"/>
        <w:spacing w:line="360" w:lineRule="auto"/>
        <w:ind w:left="-10" w:leftChars="0" w:firstLine="640" w:firstLineChars="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资格审查合格者，方可参加招录考试。</w:t>
      </w:r>
    </w:p>
    <w:p>
      <w:pPr>
        <w:numPr>
          <w:ilvl w:val="0"/>
          <w:numId w:val="0"/>
        </w:numPr>
        <w:ind w:firstLine="642" w:firstLineChars="200"/>
        <w:rPr>
          <w:rFonts w:hint="eastAsia"/>
          <w:b/>
          <w:color w:val="auto"/>
          <w:sz w:val="32"/>
          <w:szCs w:val="32"/>
          <w:highlight w:val="none"/>
          <w:lang w:eastAsia="zh-CN"/>
        </w:rPr>
      </w:pPr>
      <w:r>
        <w:rPr>
          <w:rFonts w:hint="eastAsia"/>
          <w:b/>
          <w:color w:val="auto"/>
          <w:sz w:val="32"/>
          <w:szCs w:val="32"/>
          <w:highlight w:val="none"/>
          <w:lang w:eastAsia="zh-CN"/>
        </w:rPr>
        <w:t>四、考试安排</w:t>
      </w:r>
    </w:p>
    <w:p>
      <w:pPr>
        <w:autoSpaceDE w:val="0"/>
        <w:spacing w:line="360" w:lineRule="auto"/>
        <w:ind w:firstLine="56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1.理论考试：时间2022年</w:t>
      </w:r>
      <w:r>
        <w:rPr>
          <w:rFonts w:hint="eastAsia" w:ascii="仿宋" w:hAnsi="仿宋" w:eastAsia="仿宋" w:cs="仿宋"/>
          <w:color w:val="auto"/>
          <w:sz w:val="32"/>
          <w:szCs w:val="32"/>
          <w:highlight w:val="none"/>
          <w:u w:val="none"/>
          <w:lang w:val="en-US" w:eastAsia="zh-CN"/>
        </w:rPr>
        <w:t>5月16日17:30-18:00</w:t>
      </w:r>
      <w:r>
        <w:rPr>
          <w:rFonts w:hint="eastAsia" w:ascii="仿宋" w:hAnsi="仿宋" w:eastAsia="仿宋" w:cs="仿宋"/>
          <w:color w:val="auto"/>
          <w:sz w:val="32"/>
          <w:szCs w:val="32"/>
          <w:highlight w:val="none"/>
          <w:lang w:val="en-US" w:eastAsia="zh-CN"/>
        </w:rPr>
        <w:t>。开考10分钟后不得进入考场参考，视为自动放弃。考试地点：门诊七楼会议室。考试范围：内科护理学、外科护理学、儿科护理学、妇产科护理学、护理学基础。理论考试采用手机在线作答（请考生自备能够连接4G移动数据的智能通讯工具）。</w:t>
      </w:r>
    </w:p>
    <w:p>
      <w:pPr>
        <w:autoSpaceDE w:val="0"/>
        <w:spacing w:line="360" w:lineRule="auto"/>
        <w:ind w:firstLine="56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2.面试答辩：根据理论成绩排名进入面试，面试人数不超过60人。拟定在2022年</w:t>
      </w:r>
      <w:r>
        <w:rPr>
          <w:rFonts w:hint="eastAsia" w:ascii="仿宋" w:hAnsi="仿宋" w:eastAsia="仿宋" w:cs="仿宋"/>
          <w:color w:val="auto"/>
          <w:sz w:val="32"/>
          <w:szCs w:val="32"/>
          <w:highlight w:val="none"/>
          <w:u w:val="none"/>
          <w:lang w:val="en-US" w:eastAsia="zh-CN"/>
        </w:rPr>
        <w:t>5月17日08:30</w:t>
      </w:r>
      <w:r>
        <w:rPr>
          <w:rFonts w:hint="eastAsia" w:ascii="仿宋" w:hAnsi="仿宋" w:eastAsia="仿宋" w:cs="仿宋"/>
          <w:color w:val="auto"/>
          <w:sz w:val="32"/>
          <w:szCs w:val="32"/>
          <w:highlight w:val="none"/>
          <w:lang w:val="en-US" w:eastAsia="zh-CN"/>
        </w:rPr>
        <w:t>开始现场确认，答辩开始未到场者视为自动放弃。</w:t>
      </w:r>
    </w:p>
    <w:p>
      <w:pPr>
        <w:autoSpaceDE w:val="0"/>
        <w:spacing w:line="360" w:lineRule="auto"/>
        <w:ind w:firstLine="560"/>
        <w:jc w:val="both"/>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3.招录监督：</w:t>
      </w:r>
      <w:r>
        <w:rPr>
          <w:rFonts w:hint="eastAsia" w:ascii="仿宋" w:hAnsi="仿宋" w:eastAsia="仿宋" w:cs="仿宋"/>
          <w:color w:val="auto"/>
          <w:sz w:val="32"/>
          <w:szCs w:val="32"/>
          <w:highlight w:val="none"/>
          <w:lang w:eastAsia="zh-CN"/>
        </w:rPr>
        <w:t>本次招聘由江油市人民医院纪检监察办负责监督招聘纪律，同时接受社会及各界人士监督，做到公开透明、公平公正。</w:t>
      </w:r>
    </w:p>
    <w:p>
      <w:pPr>
        <w:numPr>
          <w:ilvl w:val="0"/>
          <w:numId w:val="0"/>
        </w:numPr>
        <w:ind w:firstLine="642" w:firstLineChars="200"/>
        <w:rPr>
          <w:rFonts w:hint="eastAsia"/>
          <w:b/>
          <w:color w:val="auto"/>
          <w:sz w:val="32"/>
          <w:szCs w:val="32"/>
          <w:highlight w:val="none"/>
          <w:lang w:val="en-US" w:eastAsia="zh-CN"/>
        </w:rPr>
      </w:pPr>
      <w:r>
        <w:rPr>
          <w:rFonts w:hint="eastAsia"/>
          <w:b/>
          <w:color w:val="auto"/>
          <w:sz w:val="32"/>
          <w:szCs w:val="32"/>
          <w:highlight w:val="none"/>
          <w:lang w:eastAsia="zh-CN"/>
        </w:rPr>
        <w:t>五、录取方式</w:t>
      </w:r>
      <w:r>
        <w:rPr>
          <w:rFonts w:hint="eastAsia"/>
          <w:b/>
          <w:color w:val="auto"/>
          <w:sz w:val="32"/>
          <w:szCs w:val="32"/>
          <w:highlight w:val="none"/>
          <w:lang w:val="en-US" w:eastAsia="zh-CN"/>
        </w:rPr>
        <w:t xml:space="preserve">  </w:t>
      </w:r>
    </w:p>
    <w:p>
      <w:pPr>
        <w:autoSpaceDE w:val="0"/>
        <w:spacing w:line="360" w:lineRule="auto"/>
        <w:ind w:firstLine="56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根据理论成绩、面试成绩的综合排名进行拟录取，录取结果于2022年</w:t>
      </w:r>
      <w:r>
        <w:rPr>
          <w:rFonts w:hint="eastAsia" w:ascii="仿宋" w:hAnsi="仿宋" w:eastAsia="仿宋" w:cs="仿宋"/>
          <w:color w:val="auto"/>
          <w:sz w:val="32"/>
          <w:szCs w:val="32"/>
          <w:highlight w:val="none"/>
          <w:u w:val="none"/>
          <w:lang w:val="en-US" w:eastAsia="zh-CN"/>
        </w:rPr>
        <w:t>5月17日16:00</w:t>
      </w:r>
      <w:r>
        <w:rPr>
          <w:rFonts w:hint="eastAsia" w:ascii="仿宋" w:hAnsi="仿宋" w:eastAsia="仿宋" w:cs="仿宋"/>
          <w:color w:val="auto"/>
          <w:sz w:val="32"/>
          <w:szCs w:val="32"/>
          <w:highlight w:val="none"/>
          <w:lang w:val="en-US" w:eastAsia="zh-CN"/>
        </w:rPr>
        <w:t>在门诊七楼会议室现场公布。同时于2022年</w:t>
      </w:r>
      <w:r>
        <w:rPr>
          <w:rFonts w:hint="eastAsia" w:ascii="仿宋" w:hAnsi="仿宋" w:eastAsia="仿宋" w:cs="仿宋"/>
          <w:color w:val="auto"/>
          <w:sz w:val="32"/>
          <w:szCs w:val="32"/>
          <w:highlight w:val="none"/>
          <w:u w:val="none"/>
          <w:lang w:val="en-US" w:eastAsia="zh-CN"/>
        </w:rPr>
        <w:t>5月17日—5月23</w:t>
      </w:r>
      <w:r>
        <w:rPr>
          <w:rFonts w:hint="eastAsia" w:ascii="仿宋" w:hAnsi="仿宋" w:eastAsia="仿宋" w:cs="仿宋"/>
          <w:color w:val="auto"/>
          <w:sz w:val="32"/>
          <w:szCs w:val="32"/>
          <w:highlight w:val="none"/>
          <w:lang w:val="en-US" w:eastAsia="zh-CN"/>
        </w:rPr>
        <w:t>日期间在医院公示栏公示，公示时间对结果有异议，拨打电话0816-3267106。基地根据考生时间安排、路途、疫情防控等情况，公示与签署招录协议同步进行。</w:t>
      </w:r>
    </w:p>
    <w:p>
      <w:pPr>
        <w:numPr>
          <w:ilvl w:val="0"/>
          <w:numId w:val="0"/>
        </w:numPr>
        <w:ind w:firstLine="642" w:firstLineChars="200"/>
        <w:rPr>
          <w:rFonts w:hint="default"/>
          <w:b/>
          <w:color w:val="auto"/>
          <w:sz w:val="32"/>
          <w:szCs w:val="32"/>
          <w:highlight w:val="none"/>
          <w:lang w:val="en-US" w:eastAsia="zh-CN"/>
        </w:rPr>
      </w:pPr>
      <w:r>
        <w:rPr>
          <w:rFonts w:hint="eastAsia"/>
          <w:b/>
          <w:color w:val="auto"/>
          <w:sz w:val="32"/>
          <w:szCs w:val="32"/>
          <w:highlight w:val="none"/>
          <w:lang w:eastAsia="zh-CN"/>
        </w:rPr>
        <w:t>六、人事关系</w:t>
      </w:r>
    </w:p>
    <w:p>
      <w:pPr>
        <w:keepNext w:val="0"/>
        <w:keepLines w:val="0"/>
        <w:pageBreakBefore w:val="0"/>
        <w:kinsoku/>
        <w:wordWrap/>
        <w:overflowPunct/>
        <w:topLinePunct w:val="0"/>
        <w:autoSpaceDE/>
        <w:autoSpaceDN/>
        <w:bidi w:val="0"/>
        <w:adjustRightInd/>
        <w:snapToGrid/>
        <w:ind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自愿以“规培学员”身份参加我院的护士规范化培训，由护理部进行统一管理。培训结束且合格后，医院根据需求招聘为合同人员，其余学员自主择业。</w:t>
      </w:r>
    </w:p>
    <w:p>
      <w:pPr>
        <w:numPr>
          <w:ilvl w:val="0"/>
          <w:numId w:val="0"/>
        </w:numPr>
        <w:ind w:firstLine="642" w:firstLineChars="200"/>
        <w:rPr>
          <w:rFonts w:hint="eastAsia"/>
          <w:b/>
          <w:color w:val="auto"/>
          <w:sz w:val="32"/>
          <w:szCs w:val="32"/>
          <w:highlight w:val="none"/>
          <w:lang w:val="en-US" w:eastAsia="zh-CN"/>
        </w:rPr>
      </w:pPr>
      <w:r>
        <w:rPr>
          <w:rFonts w:hint="eastAsia"/>
          <w:b/>
          <w:color w:val="auto"/>
          <w:sz w:val="32"/>
          <w:szCs w:val="32"/>
          <w:highlight w:val="none"/>
          <w:lang w:eastAsia="zh-CN"/>
        </w:rPr>
        <w:t>七、劳动合同及待遇保障</w:t>
      </w:r>
    </w:p>
    <w:p>
      <w:pPr>
        <w:autoSpaceDE w:val="0"/>
        <w:spacing w:line="360" w:lineRule="auto"/>
        <w:ind w:firstLine="560"/>
        <w:jc w:val="both"/>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我院招录学员均为社会人身份，入职报到前需参加入职体检，费用自理。体检合格者方可与医院签订规培协议，</w:t>
      </w:r>
      <w:r>
        <w:rPr>
          <w:rFonts w:hint="eastAsia" w:ascii="仿宋" w:hAnsi="仿宋" w:eastAsia="仿宋" w:cs="仿宋"/>
          <w:color w:val="auto"/>
          <w:sz w:val="32"/>
          <w:szCs w:val="32"/>
          <w:highlight w:val="none"/>
          <w:lang w:val="en-US" w:eastAsia="zh-CN"/>
        </w:rPr>
        <w:t>医院将严格按照《四川省卫生和计划生育委员会关于印发〈四川省护士规范化培训管理办法（试行）〉、〈四川省护士规范化培训基地管理实施细则（试行）〉等5个实施细则的通知》和江油市人民医院相关管理规定执行，</w:t>
      </w:r>
      <w:r>
        <w:rPr>
          <w:rFonts w:hint="eastAsia" w:ascii="仿宋" w:hAnsi="仿宋" w:eastAsia="仿宋" w:cs="仿宋"/>
          <w:color w:val="auto"/>
          <w:sz w:val="32"/>
          <w:szCs w:val="32"/>
          <w:highlight w:val="none"/>
          <w:u w:val="none"/>
          <w:lang w:val="en-US" w:eastAsia="zh-CN"/>
        </w:rPr>
        <w:t>保障学员培训期间的待遇发放，并为规培学员统一办理保险。</w:t>
      </w:r>
    </w:p>
    <w:p>
      <w:pPr>
        <w:numPr>
          <w:ilvl w:val="0"/>
          <w:numId w:val="0"/>
        </w:numPr>
        <w:ind w:firstLine="642" w:firstLineChars="200"/>
        <w:rPr>
          <w:rFonts w:hint="default"/>
          <w:b/>
          <w:color w:val="auto"/>
          <w:sz w:val="32"/>
          <w:szCs w:val="32"/>
          <w:highlight w:val="none"/>
          <w:lang w:val="en-US" w:eastAsia="zh-CN"/>
        </w:rPr>
      </w:pPr>
      <w:r>
        <w:rPr>
          <w:rFonts w:hint="eastAsia"/>
          <w:b/>
          <w:color w:val="auto"/>
          <w:sz w:val="32"/>
          <w:szCs w:val="32"/>
          <w:highlight w:val="none"/>
          <w:lang w:eastAsia="zh-CN"/>
        </w:rPr>
        <w:t>八、其他说明</w:t>
      </w:r>
      <w:r>
        <w:rPr>
          <w:rFonts w:hint="eastAsia"/>
          <w:b/>
          <w:color w:val="auto"/>
          <w:sz w:val="32"/>
          <w:szCs w:val="32"/>
          <w:highlight w:val="none"/>
          <w:lang w:val="en-US" w:eastAsia="zh-CN"/>
        </w:rPr>
        <w:t xml:space="preserve"> </w:t>
      </w:r>
    </w:p>
    <w:p>
      <w:pPr>
        <w:autoSpaceDE w:val="0"/>
        <w:spacing w:line="360" w:lineRule="auto"/>
        <w:ind w:firstLine="560"/>
        <w:jc w:val="both"/>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1.请务必做好防护，自觉佩戴口罩，严格服从医院防控管理。有</w:t>
      </w:r>
      <w:r>
        <w:rPr>
          <w:rFonts w:hint="eastAsia" w:ascii="仿宋" w:hAnsi="仿宋" w:eastAsia="仿宋" w:cs="仿宋"/>
          <w:color w:val="auto"/>
          <w:sz w:val="32"/>
          <w:szCs w:val="32"/>
          <w:highlight w:val="none"/>
          <w:u w:val="none"/>
          <w:lang w:val="en-US" w:eastAsia="zh-CN"/>
        </w:rPr>
        <w:t>高中风险疫情地区的人员或高中风险疫情地区旅居史的人员谢绝参加本次招录；低风险地区人员请携带48小时内核酸结果阴性证明参加招录。所有人员须无发热、干咳、乏力、嗅觉味觉减退、鼻塞、流涕、咽痛、结膜炎、肌痛和腹泻等新冠肺炎相关症状。所有参考人员须</w:t>
      </w:r>
      <w:r>
        <w:rPr>
          <w:rFonts w:hint="eastAsia" w:ascii="仿宋" w:hAnsi="仿宋" w:eastAsia="仿宋" w:cs="仿宋"/>
          <w:color w:val="auto"/>
          <w:sz w:val="32"/>
          <w:szCs w:val="32"/>
          <w:highlight w:val="none"/>
          <w:lang w:val="en-US" w:eastAsia="zh-CN"/>
        </w:rPr>
        <w:t>从门诊部通道严格按照疫情防控“五个一”要求进入本次招录现场。</w:t>
      </w:r>
    </w:p>
    <w:p>
      <w:pPr>
        <w:autoSpaceDE w:val="0"/>
        <w:spacing w:line="360" w:lineRule="auto"/>
        <w:ind w:firstLine="56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通讯地址：四川省江油市中坝镇纪念碑</w:t>
      </w:r>
      <w:r>
        <w:rPr>
          <w:rFonts w:hint="eastAsia" w:ascii="仿宋" w:hAnsi="仿宋" w:eastAsia="仿宋" w:cs="仿宋"/>
          <w:color w:val="auto"/>
          <w:sz w:val="32"/>
          <w:szCs w:val="32"/>
          <w:highlight w:val="none"/>
          <w:lang w:eastAsia="zh-CN"/>
        </w:rPr>
        <w:t>街</w:t>
      </w:r>
      <w:r>
        <w:rPr>
          <w:rFonts w:hint="eastAsia" w:ascii="仿宋" w:hAnsi="仿宋" w:eastAsia="仿宋" w:cs="仿宋"/>
          <w:color w:val="auto"/>
          <w:sz w:val="32"/>
          <w:szCs w:val="32"/>
          <w:highlight w:val="none"/>
        </w:rPr>
        <w:t>中段30号，江油市人民医院门诊7楼护理部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电话：0816-3877747。如有疑问，</w:t>
      </w:r>
      <w:r>
        <w:rPr>
          <w:rFonts w:hint="eastAsia" w:ascii="仿宋" w:hAnsi="仿宋" w:eastAsia="仿宋" w:cs="仿宋"/>
          <w:color w:val="auto"/>
          <w:sz w:val="32"/>
          <w:szCs w:val="32"/>
          <w:highlight w:val="none"/>
          <w:u w:val="none"/>
          <w:lang w:eastAsia="zh-CN"/>
        </w:rPr>
        <w:t>请在工作日</w:t>
      </w:r>
      <w:r>
        <w:rPr>
          <w:rFonts w:hint="eastAsia" w:ascii="仿宋" w:hAnsi="仿宋" w:eastAsia="仿宋" w:cs="仿宋"/>
          <w:color w:val="auto"/>
          <w:sz w:val="32"/>
          <w:szCs w:val="32"/>
          <w:highlight w:val="none"/>
          <w:u w:val="none"/>
          <w:lang w:val="en-US" w:eastAsia="zh-CN"/>
        </w:rPr>
        <w:t>08:00-12:00、14:30-17:30期间咨询。</w:t>
      </w:r>
    </w:p>
    <w:p>
      <w:pPr>
        <w:autoSpaceDE w:val="0"/>
        <w:spacing w:line="360" w:lineRule="auto"/>
        <w:ind w:firstLine="56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3.未尽事宜，按照医院相关规定执行。</w:t>
      </w:r>
    </w:p>
    <w:p>
      <w:pPr>
        <w:autoSpaceDE w:val="0"/>
        <w:spacing w:line="360" w:lineRule="auto"/>
        <w:ind w:firstLine="56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4.特别说明：如果招录时间与四川省护士规范化培训临床技能结业考核时间冲突，将进行时间调整，请及时关注医院微信公众号。              </w:t>
      </w:r>
    </w:p>
    <w:p>
      <w:pPr>
        <w:autoSpaceDE w:val="0"/>
        <w:spacing w:line="360" w:lineRule="auto"/>
        <w:ind w:firstLine="560"/>
        <w:jc w:val="both"/>
        <w:rPr>
          <w:rFonts w:hint="eastAsia" w:ascii="仿宋" w:hAnsi="仿宋" w:eastAsia="仿宋" w:cs="仿宋"/>
          <w:color w:val="auto"/>
          <w:sz w:val="32"/>
          <w:szCs w:val="32"/>
          <w:highlight w:val="none"/>
        </w:rPr>
      </w:pPr>
    </w:p>
    <w:p>
      <w:pPr>
        <w:autoSpaceDE w:val="0"/>
        <w:spacing w:line="360" w:lineRule="auto"/>
        <w:ind w:firstLine="5760" w:firstLineChars="180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江油市人民医院   </w:t>
      </w:r>
    </w:p>
    <w:p>
      <w:pPr>
        <w:autoSpaceDE w:val="0"/>
        <w:spacing w:line="360" w:lineRule="auto"/>
        <w:ind w:firstLine="5760" w:firstLineChars="1800"/>
        <w:jc w:val="both"/>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2022年4月25日</w:t>
      </w:r>
    </w:p>
    <w:p>
      <w:pPr>
        <w:jc w:val="right"/>
        <w:rPr>
          <w:rFonts w:hint="eastAsia"/>
          <w:color w:val="auto"/>
          <w:sz w:val="28"/>
          <w:szCs w:val="28"/>
          <w:highlight w:val="none"/>
        </w:rPr>
      </w:pPr>
    </w:p>
    <w:p>
      <w:pPr>
        <w:jc w:val="both"/>
        <w:rPr>
          <w:rFonts w:hint="eastAsia"/>
          <w:color w:val="auto"/>
          <w:sz w:val="28"/>
          <w:szCs w:val="28"/>
          <w:highlight w:val="none"/>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409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wps:txbx>
                    <wps:bodyPr wrap="none" lIns="0" tIns="0" rIns="0" bIns="0" upright="true">
                      <a:spAutoFit/>
                    </wps:bodyPr>
                  </wps:wsp>
                </a:graphicData>
              </a:graphic>
            </wp:anchor>
          </w:drawing>
        </mc:Choice>
        <mc:Fallback>
          <w:pict>
            <v:shape id="409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QOBBugAQAASgMAAA4AAABkcnMv&#10;ZTJvRG9jLnhtbK1T22obMRB9D/QfhN5jrU0I28VySAgphdIWkn6ArJW8At0Yyd7133cke52meQt5&#10;kUcz4zPnnNGu7yZnyUFBMsFzulw0lCgvQ2/8jtM/L0/XLSUpC98LG7zi9KgSvdt8uVqPsVOrMATb&#10;KyAI4lM3Rk6HnGPHWJKDciItQlQeizqAExmvsGM9iBHRnWWrprllY4A+QpAqJcw+nop0U/G1VjL/&#10;0jqpTCynyC3XE+q5LSfbrEW3AxEHI880xAdYOGE8Dr1APYosyB7MOyhnJIQUdF7I4FjQ2khVNaCa&#10;ZfOfmudBRFW1oDkpXmxKnwcrfx5+AzE9pzeUeOFwRTfN17b4MsbUYfk5YkOeHsLEaYa9mksJ80Xx&#10;pMGVX9RCsAVNPl6MVVMmEpPLdtW2DZYk1uYLjmCvf4+Q8jcVHCkBp4Cbq4aKw4+UT61zS5nmw5Ox&#10;tm7P+jcJxCwZVuifOJYoT9vprGkb+iNKGnHpnHp8lZTY7x49Le9jDmAOtnOwj2B2A1KrJpSRKd7v&#10;M/Ko9MqQE/J5Ni6sCjw/rvIi/r3XrtdPYPM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FgAAAGRycy9QSwECFAAUAAAACACHTuJAzql5uc8A&#10;AAAFAQAADwAAAAAAAAABACAAAAA4AAAAZHJzL2Rvd25yZXYueG1sUEsBAhQAFAAAAAgAh07iQCQO&#10;BBugAQAASgMAAA4AAAAAAAAAAQAgAAAANAEAAGRycy9lMm9Eb2MueG1sUEsFBgAAAAAGAAYAWQEA&#10;AEYFA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24856E"/>
    <w:multiLevelType w:val="singleLevel"/>
    <w:tmpl w:val="2F24856E"/>
    <w:lvl w:ilvl="0" w:tentative="0">
      <w:start w:val="1"/>
      <w:numFmt w:val="decimal"/>
      <w:suff w:val="nothing"/>
      <w:lvlText w:val="（%1）"/>
      <w:lvlJc w:val="left"/>
      <w:pPr>
        <w:ind w:left="-10"/>
      </w:pPr>
      <w:rPr>
        <w:rFonts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MTEzODMzMmQzMTE0NTI3MDk2NjhhZDVmZjNiZjMifQ=="/>
  </w:docVars>
  <w:rsids>
    <w:rsidRoot w:val="00000000"/>
    <w:rsid w:val="002B4EA9"/>
    <w:rsid w:val="013B0DE8"/>
    <w:rsid w:val="06410AFD"/>
    <w:rsid w:val="07A222A8"/>
    <w:rsid w:val="08E66FA5"/>
    <w:rsid w:val="09B62F65"/>
    <w:rsid w:val="0A4F6FE4"/>
    <w:rsid w:val="0A7214CC"/>
    <w:rsid w:val="0DFA3553"/>
    <w:rsid w:val="0FE966ED"/>
    <w:rsid w:val="11906317"/>
    <w:rsid w:val="11DB25DE"/>
    <w:rsid w:val="12731438"/>
    <w:rsid w:val="12AC1C6E"/>
    <w:rsid w:val="12D30AC0"/>
    <w:rsid w:val="1B6D689A"/>
    <w:rsid w:val="1B803945"/>
    <w:rsid w:val="1F765346"/>
    <w:rsid w:val="1F8D73F7"/>
    <w:rsid w:val="1F965822"/>
    <w:rsid w:val="227D44C2"/>
    <w:rsid w:val="23BF0A9F"/>
    <w:rsid w:val="24BC4AE1"/>
    <w:rsid w:val="25D061DF"/>
    <w:rsid w:val="2CDA36AC"/>
    <w:rsid w:val="2DA6735D"/>
    <w:rsid w:val="2EFF4953"/>
    <w:rsid w:val="37D43484"/>
    <w:rsid w:val="38962363"/>
    <w:rsid w:val="397869D9"/>
    <w:rsid w:val="3B142ACF"/>
    <w:rsid w:val="3E5A3954"/>
    <w:rsid w:val="3E9B1E18"/>
    <w:rsid w:val="3F533D84"/>
    <w:rsid w:val="417B6C93"/>
    <w:rsid w:val="421903FE"/>
    <w:rsid w:val="42451AB7"/>
    <w:rsid w:val="44064ACB"/>
    <w:rsid w:val="44231CF7"/>
    <w:rsid w:val="44BA53EA"/>
    <w:rsid w:val="460D25B3"/>
    <w:rsid w:val="4A114BF7"/>
    <w:rsid w:val="4D3833FE"/>
    <w:rsid w:val="4DCB4CA4"/>
    <w:rsid w:val="4F0478B3"/>
    <w:rsid w:val="568B4DBB"/>
    <w:rsid w:val="578976B5"/>
    <w:rsid w:val="584D56B1"/>
    <w:rsid w:val="59E31BD4"/>
    <w:rsid w:val="5AFF131D"/>
    <w:rsid w:val="5BD22644"/>
    <w:rsid w:val="5C544E2D"/>
    <w:rsid w:val="5D1642BC"/>
    <w:rsid w:val="5D7A61F7"/>
    <w:rsid w:val="61710509"/>
    <w:rsid w:val="64CF6521"/>
    <w:rsid w:val="66CB4E41"/>
    <w:rsid w:val="671809D3"/>
    <w:rsid w:val="683805D1"/>
    <w:rsid w:val="69320EA6"/>
    <w:rsid w:val="6A611A43"/>
    <w:rsid w:val="6AF3335E"/>
    <w:rsid w:val="6BB356DF"/>
    <w:rsid w:val="6FFC207B"/>
    <w:rsid w:val="700E0D93"/>
    <w:rsid w:val="71E26160"/>
    <w:rsid w:val="7229420C"/>
    <w:rsid w:val="72477C63"/>
    <w:rsid w:val="74B30E75"/>
    <w:rsid w:val="75B53402"/>
    <w:rsid w:val="76307C90"/>
    <w:rsid w:val="76C90A06"/>
    <w:rsid w:val="77235EBA"/>
    <w:rsid w:val="7BC452DE"/>
    <w:rsid w:val="7E1A0158"/>
    <w:rsid w:val="7EFD15F4"/>
    <w:rsid w:val="7FA83920"/>
    <w:rsid w:val="F7DDC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rPr>
  </w:style>
  <w:style w:type="character" w:styleId="8">
    <w:name w:val="Hyperlink"/>
    <w:basedOn w:val="7"/>
    <w:qFormat/>
    <w:uiPriority w:val="99"/>
    <w:rPr>
      <w:color w:val="0000FF"/>
      <w:u w:val="single"/>
    </w:rPr>
  </w:style>
  <w:style w:type="character" w:customStyle="1" w:styleId="9">
    <w:name w:val="批注框文本 Char"/>
    <w:basedOn w:val="7"/>
    <w:link w:val="2"/>
    <w:qFormat/>
    <w:uiPriority w:val="0"/>
    <w:rPr>
      <w:rFonts w:ascii="Calibri" w:hAnsi="Calibri" w:eastAsia="宋体" w:cs="宋体"/>
      <w:kern w:val="2"/>
      <w:sz w:val="18"/>
      <w:szCs w:val="18"/>
    </w:rPr>
  </w:style>
  <w:style w:type="character" w:customStyle="1" w:styleId="10">
    <w:name w:val="页眉 Char"/>
    <w:basedOn w:val="7"/>
    <w:link w:val="4"/>
    <w:qFormat/>
    <w:uiPriority w:val="0"/>
    <w:rPr>
      <w:rFonts w:ascii="Calibri" w:hAnsi="Calibri" w:eastAsia="宋体" w:cs="宋体"/>
      <w:kern w:val="2"/>
      <w:sz w:val="18"/>
      <w:szCs w:val="18"/>
    </w:rPr>
  </w:style>
  <w:style w:type="character" w:customStyle="1" w:styleId="11">
    <w:name w:val="页脚 Char"/>
    <w:basedOn w:val="7"/>
    <w:link w:val="3"/>
    <w:qFormat/>
    <w:uiPriority w:val="0"/>
    <w:rPr>
      <w:rFonts w:ascii="Calibri" w:hAnsi="Calibri" w:eastAsia="宋体" w:cs="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2315</Words>
  <Characters>2574</Characters>
  <Paragraphs>37</Paragraphs>
  <TotalTime>15</TotalTime>
  <ScaleCrop>false</ScaleCrop>
  <LinksUpToDate>false</LinksUpToDate>
  <CharactersWithSpaces>2786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dc:creator>
  <cp:lastModifiedBy>uos</cp:lastModifiedBy>
  <cp:lastPrinted>2022-04-26T11:57:00Z</cp:lastPrinted>
  <dcterms:modified xsi:type="dcterms:W3CDTF">2022-04-27T14:57:33Z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C2D97E34E81248199730738248C6E4EA</vt:lpwstr>
  </property>
</Properties>
</file>