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before="100" w:after="100" w:line="700" w:lineRule="exact"/>
        <w:jc w:val="left"/>
        <w:rPr>
          <w:rFonts w:ascii="仿宋_GB2312" w:hAnsi="黑体" w:eastAsia="仿宋_GB2312"/>
          <w:sz w:val="24"/>
          <w:szCs w:val="24"/>
        </w:rPr>
      </w:pPr>
      <w:bookmarkStart w:id="0" w:name="_GoBack"/>
      <w:bookmarkEnd w:id="0"/>
    </w:p>
    <w:p>
      <w:pPr>
        <w:shd w:val="clear" w:color="auto" w:fill="FFFFFF"/>
        <w:spacing w:before="100" w:after="100" w:line="312" w:lineRule="auto"/>
        <w:jc w:val="center"/>
        <w:rPr>
          <w:rFonts w:cs="方正小标宋简体" w:asciiTheme="majorEastAsia" w:hAnsiTheme="majorEastAsia" w:eastAsiaTheme="majorEastAsia"/>
          <w:kern w:val="0"/>
          <w:sz w:val="24"/>
          <w:szCs w:val="32"/>
        </w:rPr>
      </w:pPr>
      <w:r>
        <w:rPr>
          <w:rFonts w:hint="eastAsia" w:cs="方正小标宋简体" w:asciiTheme="majorEastAsia" w:hAnsiTheme="majorEastAsia" w:eastAsiaTheme="majorEastAsia"/>
          <w:kern w:val="0"/>
          <w:sz w:val="24"/>
          <w:szCs w:val="32"/>
        </w:rPr>
        <w:t>成都市第五人民医院/成都中医药大学附属第五人民医院</w:t>
      </w:r>
    </w:p>
    <w:p>
      <w:pPr>
        <w:shd w:val="clear" w:color="auto" w:fill="FFFFFF"/>
        <w:spacing w:before="100" w:after="100" w:line="312" w:lineRule="auto"/>
        <w:jc w:val="center"/>
        <w:rPr>
          <w:rFonts w:cs="方正小标宋简体" w:asciiTheme="majorEastAsia" w:hAnsiTheme="majorEastAsia" w:eastAsiaTheme="majorEastAsia"/>
          <w:b/>
          <w:bCs/>
          <w:kern w:val="0"/>
          <w:sz w:val="32"/>
          <w:szCs w:val="32"/>
        </w:rPr>
      </w:pPr>
      <w:r>
        <w:rPr>
          <w:rFonts w:hint="eastAsia" w:cs="方正小标宋简体" w:asciiTheme="majorEastAsia" w:hAnsiTheme="majorEastAsia" w:eastAsiaTheme="majorEastAsia"/>
          <w:b/>
          <w:bCs/>
          <w:kern w:val="0"/>
          <w:sz w:val="32"/>
          <w:szCs w:val="32"/>
        </w:rPr>
        <w:t>20</w:t>
      </w:r>
      <w:r>
        <w:rPr>
          <w:rFonts w:cs="方正小标宋简体" w:asciiTheme="majorEastAsia" w:hAnsiTheme="majorEastAsia" w:eastAsiaTheme="majorEastAsia"/>
          <w:b/>
          <w:bCs/>
          <w:kern w:val="0"/>
          <w:sz w:val="32"/>
          <w:szCs w:val="32"/>
        </w:rPr>
        <w:t>2</w:t>
      </w:r>
      <w:r>
        <w:rPr>
          <w:rFonts w:hint="eastAsia" w:cs="方正小标宋简体" w:asciiTheme="majorEastAsia" w:hAnsiTheme="majorEastAsia" w:eastAsiaTheme="majorEastAsia"/>
          <w:b/>
          <w:bCs/>
          <w:kern w:val="0"/>
          <w:sz w:val="32"/>
          <w:szCs w:val="32"/>
        </w:rPr>
        <w:t>2年护士规范化培训</w:t>
      </w:r>
      <w:r>
        <w:rPr>
          <w:rFonts w:hint="eastAsia" w:cs="方正小标宋简体" w:asciiTheme="majorEastAsia" w:hAnsiTheme="majorEastAsia" w:eastAsiaTheme="majorEastAsia"/>
          <w:b/>
          <w:bCs/>
          <w:kern w:val="0"/>
          <w:sz w:val="32"/>
          <w:szCs w:val="32"/>
          <w:lang w:eastAsia="zh-CN"/>
        </w:rPr>
        <w:t>招收</w:t>
      </w:r>
      <w:r>
        <w:rPr>
          <w:rFonts w:hint="eastAsia" w:cs="方正小标宋简体" w:asciiTheme="majorEastAsia" w:hAnsiTheme="majorEastAsia" w:eastAsiaTheme="majorEastAsia"/>
          <w:b/>
          <w:bCs/>
          <w:kern w:val="0"/>
          <w:sz w:val="32"/>
          <w:szCs w:val="32"/>
        </w:rPr>
        <w:t>简章</w:t>
      </w:r>
    </w:p>
    <w:p>
      <w:pPr>
        <w:spacing w:line="288" w:lineRule="auto"/>
      </w:pPr>
    </w:p>
    <w:p>
      <w:pPr>
        <w:pStyle w:val="3"/>
        <w:spacing w:beforeAutospacing="0" w:after="90" w:afterAutospacing="0" w:line="360" w:lineRule="auto"/>
        <w:ind w:firstLine="480" w:firstLineChars="200"/>
        <w:rPr>
          <w:rFonts w:ascii="仿宋_GB2312" w:hAnsi="Microsoft YaHei UI" w:eastAsia="仿宋_GB2312" w:cs="Microsoft YaHei UI"/>
          <w:color w:val="auto"/>
          <w:szCs w:val="24"/>
        </w:rPr>
      </w:pPr>
      <w:r>
        <w:rPr>
          <w:rFonts w:hint="eastAsia" w:ascii="仿宋_GB2312" w:hAnsi="Microsoft YaHei UI" w:eastAsia="仿宋_GB2312" w:cs="Microsoft YaHei UI"/>
          <w:szCs w:val="24"/>
          <w:shd w:val="clear" w:color="auto" w:fill="FFFFFF"/>
        </w:rPr>
        <w:t>成都市第五人民医院始建于1938年，是一所历史悠久、文化底蕴丰厚，以肿瘤疾病防治和老年病综合治疗为特色</w:t>
      </w:r>
      <w:r>
        <w:rPr>
          <w:rFonts w:hint="eastAsia" w:ascii="仿宋_GB2312" w:hAnsi="Microsoft YaHei UI" w:eastAsia="仿宋_GB2312" w:cs="Microsoft YaHei UI"/>
          <w:szCs w:val="24"/>
          <w:shd w:val="clear" w:color="auto" w:fill="FFFFFF"/>
          <w:lang w:eastAsia="zh-CN"/>
        </w:rPr>
        <w:t>、</w:t>
      </w:r>
      <w:r>
        <w:rPr>
          <w:rFonts w:hint="eastAsia" w:ascii="仿宋_GB2312" w:hAnsi="Microsoft YaHei UI" w:eastAsia="仿宋_GB2312" w:cs="Microsoft YaHei UI"/>
          <w:szCs w:val="24"/>
          <w:shd w:val="clear" w:color="auto" w:fill="FFFFFF"/>
        </w:rPr>
        <w:t>集医教研于一体的国家三级甲等综合医院，是国家级胸痛中心、高级卒中中心、心衰中心以及成都西部危重孕产妇新生儿救治中心、创伤急救中心，医疗服务辐射成都西部区域10余个</w:t>
      </w:r>
      <w:r>
        <w:rPr>
          <w:rFonts w:hint="eastAsia" w:ascii="仿宋_GB2312" w:hAnsi="Microsoft YaHei UI" w:eastAsia="仿宋_GB2312" w:cs="Microsoft YaHei UI"/>
          <w:szCs w:val="24"/>
          <w:shd w:val="clear" w:color="auto" w:fill="FFFFFF"/>
          <w:lang w:val="en-US" w:eastAsia="zh-CN"/>
        </w:rPr>
        <w:t>市</w:t>
      </w:r>
      <w:r>
        <w:rPr>
          <w:rFonts w:hint="eastAsia" w:ascii="仿宋_GB2312" w:hAnsi="Microsoft YaHei UI" w:eastAsia="仿宋_GB2312" w:cs="Microsoft YaHei UI"/>
          <w:szCs w:val="24"/>
          <w:shd w:val="clear" w:color="auto" w:fill="FFFFFF"/>
        </w:rPr>
        <w:t>县</w:t>
      </w:r>
      <w:r>
        <w:rPr>
          <w:rFonts w:hint="eastAsia" w:ascii="仿宋_GB2312" w:hAnsi="Microsoft YaHei UI" w:eastAsia="仿宋_GB2312" w:cs="Microsoft YaHei UI"/>
          <w:szCs w:val="24"/>
          <w:shd w:val="clear" w:color="auto" w:fill="FFFFFF"/>
          <w:lang w:val="en-US" w:eastAsia="zh-CN"/>
        </w:rPr>
        <w:t>，覆盖人口约7</w:t>
      </w:r>
      <w:r>
        <w:rPr>
          <w:rFonts w:hint="eastAsia" w:ascii="仿宋_GB2312" w:hAnsi="Microsoft YaHei UI" w:eastAsia="仿宋_GB2312" w:cs="Microsoft YaHei UI"/>
          <w:szCs w:val="24"/>
          <w:shd w:val="clear" w:color="auto" w:fill="FFFFFF"/>
        </w:rPr>
        <w:t>00</w:t>
      </w:r>
      <w:r>
        <w:rPr>
          <w:rFonts w:hint="eastAsia" w:ascii="仿宋_GB2312" w:hAnsi="Microsoft YaHei UI" w:eastAsia="仿宋_GB2312" w:cs="Microsoft YaHei UI"/>
          <w:szCs w:val="24"/>
          <w:shd w:val="clear" w:color="auto" w:fill="FFFFFF"/>
          <w:lang w:val="en-US" w:eastAsia="zh-CN"/>
        </w:rPr>
        <w:t>万</w:t>
      </w:r>
      <w:r>
        <w:rPr>
          <w:rFonts w:hint="eastAsia" w:ascii="仿宋_GB2312" w:hAnsi="Microsoft YaHei UI" w:eastAsia="仿宋_GB2312" w:cs="Microsoft YaHei UI"/>
          <w:szCs w:val="24"/>
          <w:shd w:val="clear" w:color="auto" w:fill="FFFFFF"/>
        </w:rPr>
        <w:t>。2016年8月</w:t>
      </w:r>
      <w:r>
        <w:rPr>
          <w:rFonts w:hint="eastAsia" w:ascii="仿宋_GB2312" w:hAnsi="Microsoft YaHei UI" w:eastAsia="仿宋_GB2312" w:cs="Microsoft YaHei UI"/>
          <w:szCs w:val="24"/>
          <w:shd w:val="clear" w:color="auto" w:fill="FFFFFF"/>
          <w:lang w:eastAsia="zh-CN"/>
        </w:rPr>
        <w:t>被</w:t>
      </w:r>
      <w:r>
        <w:rPr>
          <w:rFonts w:hint="eastAsia" w:ascii="仿宋_GB2312" w:hAnsi="Microsoft YaHei UI" w:eastAsia="仿宋_GB2312" w:cs="Microsoft YaHei UI"/>
          <w:szCs w:val="24"/>
          <w:shd w:val="clear" w:color="auto" w:fill="FFFFFF"/>
        </w:rPr>
        <w:t>认定为四川省首批</w:t>
      </w:r>
      <w:r>
        <w:rPr>
          <w:rFonts w:hint="eastAsia" w:ascii="仿宋_GB2312" w:hAnsi="Microsoft YaHei UI" w:eastAsia="仿宋_GB2312" w:cs="Microsoft YaHei UI"/>
          <w:color w:val="auto"/>
          <w:szCs w:val="24"/>
          <w:shd w:val="clear" w:color="auto" w:fill="FFFFFF"/>
        </w:rPr>
        <w:t>护士规范化培训基地（川卫办发[2016]193号）。现启动我院2022年社会规范化护士培训招收报名工作，具体内容如下：</w:t>
      </w:r>
    </w:p>
    <w:p>
      <w:pPr>
        <w:pStyle w:val="3"/>
        <w:spacing w:beforeAutospacing="0" w:after="90" w:afterAutospacing="0" w:line="288" w:lineRule="auto"/>
        <w:ind w:firstLine="420"/>
        <w:rPr>
          <w:rFonts w:ascii="黑体" w:hAnsi="黑体" w:eastAsia="黑体" w:cs="Microsoft YaHei UI"/>
          <w:color w:val="auto"/>
          <w:szCs w:val="24"/>
        </w:rPr>
      </w:pPr>
      <w:r>
        <w:rPr>
          <w:rStyle w:val="6"/>
          <w:rFonts w:hint="eastAsia" w:ascii="黑体" w:hAnsi="黑体" w:eastAsia="黑体" w:cs="Microsoft YaHei UI"/>
          <w:b w:val="0"/>
          <w:bCs w:val="0"/>
          <w:color w:val="auto"/>
          <w:szCs w:val="24"/>
          <w:shd w:val="clear" w:color="auto" w:fill="FFFFFF"/>
        </w:rPr>
        <w:t>一、报名条件（须同时满足）</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ascii="仿宋_GB2312" w:hAnsi="Microsoft YaHei UI" w:eastAsia="仿宋_GB2312" w:cs="Microsoft YaHei UI"/>
          <w:color w:val="auto"/>
          <w:szCs w:val="24"/>
        </w:rPr>
      </w:pPr>
      <w:r>
        <w:rPr>
          <w:rFonts w:hint="eastAsia" w:ascii="仿宋_GB2312" w:hAnsi="Microsoft YaHei UI" w:eastAsia="仿宋_GB2312" w:cs="Microsoft YaHei UI"/>
          <w:color w:val="auto"/>
          <w:szCs w:val="24"/>
          <w:shd w:val="clear" w:color="auto" w:fill="FFFFFF"/>
        </w:rPr>
        <w:t>（一）拥护党的路线方针政策，政治思想端正，遵纪守法</w:t>
      </w:r>
      <w:r>
        <w:rPr>
          <w:rFonts w:hint="eastAsia" w:ascii="仿宋_GB2312" w:hAnsi="Microsoft YaHei UI" w:eastAsia="仿宋_GB2312" w:cs="Microsoft YaHei UI"/>
          <w:color w:val="auto"/>
          <w:szCs w:val="24"/>
          <w:shd w:val="clear" w:color="auto" w:fill="FFFFFF"/>
          <w:lang w:eastAsia="zh-CN"/>
        </w:rPr>
        <w:t>，身心健康，具备良好的职业道德和职业素养，能胜任临床护理工作</w:t>
      </w:r>
      <w:r>
        <w:rPr>
          <w:rFonts w:hint="eastAsia" w:ascii="仿宋_GB2312" w:hAnsi="Microsoft YaHei UI" w:eastAsia="仿宋_GB2312" w:cs="Microsoft YaHei UI"/>
          <w:color w:val="auto"/>
          <w:szCs w:val="24"/>
          <w:shd w:val="clear" w:color="auto" w:fill="FFFFFF"/>
        </w:rPr>
        <w:t>。</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_GB2312" w:hAnsi="Microsoft YaHei UI" w:eastAsia="仿宋_GB2312" w:cs="Microsoft YaHei UI"/>
          <w:color w:val="auto"/>
          <w:szCs w:val="24"/>
          <w:shd w:val="clear" w:color="auto" w:fill="FFFFFF"/>
          <w:lang w:eastAsia="zh-CN"/>
        </w:rPr>
      </w:pPr>
      <w:r>
        <w:rPr>
          <w:rFonts w:hint="eastAsia" w:ascii="仿宋_GB2312" w:hAnsi="Microsoft YaHei UI" w:eastAsia="仿宋_GB2312" w:cs="Microsoft YaHei UI"/>
          <w:color w:val="auto"/>
          <w:szCs w:val="24"/>
          <w:shd w:val="clear" w:color="auto" w:fill="FFFFFF"/>
        </w:rPr>
        <w:t>（二）</w:t>
      </w:r>
      <w:r>
        <w:rPr>
          <w:rFonts w:hint="eastAsia" w:ascii="仿宋_GB2312" w:hAnsi="Microsoft YaHei UI" w:eastAsia="仿宋_GB2312" w:cs="Microsoft YaHei UI"/>
          <w:color w:val="auto"/>
          <w:szCs w:val="24"/>
          <w:shd w:val="clear" w:color="auto" w:fill="FFFFFF"/>
          <w:lang w:eastAsia="zh-CN"/>
        </w:rPr>
        <w:t>自愿以“培训学员（社会规培）”的身份参加护士规范化培训。</w:t>
      </w:r>
    </w:p>
    <w:p>
      <w:pPr>
        <w:pStyle w:val="3"/>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仿宋_GB2312" w:hAnsi="Microsoft YaHei UI" w:eastAsia="仿宋_GB2312" w:cs="Microsoft YaHei UI"/>
          <w:color w:val="auto"/>
          <w:szCs w:val="24"/>
          <w:shd w:val="clear" w:color="auto" w:fill="FFFFFF"/>
          <w:lang w:eastAsia="zh-CN"/>
        </w:rPr>
      </w:pPr>
      <w:r>
        <w:rPr>
          <w:rFonts w:hint="eastAsia" w:ascii="仿宋_GB2312" w:hAnsi="Microsoft YaHei UI" w:eastAsia="仿宋_GB2312" w:cs="Microsoft YaHei UI"/>
          <w:color w:val="auto"/>
          <w:szCs w:val="24"/>
          <w:shd w:val="clear" w:color="auto" w:fill="FFFFFF"/>
          <w:lang w:eastAsia="zh-CN"/>
        </w:rPr>
        <w:t>（三）</w:t>
      </w:r>
      <w:r>
        <w:rPr>
          <w:rFonts w:hint="eastAsia" w:ascii="仿宋_GB2312" w:hAnsi="Microsoft YaHei UI" w:eastAsia="仿宋_GB2312" w:cs="Microsoft YaHei UI"/>
          <w:color w:val="auto"/>
          <w:szCs w:val="24"/>
          <w:shd w:val="clear" w:color="auto" w:fill="FFFFFF"/>
          <w:lang w:val="en-US" w:eastAsia="zh-CN"/>
        </w:rPr>
        <w:t>应、往届毕业的全日制护理专业本科及以下学历</w:t>
      </w:r>
      <w:r>
        <w:rPr>
          <w:rFonts w:hint="eastAsia" w:ascii="仿宋_GB2312" w:hAnsi="Microsoft YaHei UI" w:eastAsia="仿宋_GB2312" w:cs="Microsoft YaHei UI"/>
          <w:color w:val="000000" w:themeColor="text1"/>
          <w:szCs w:val="24"/>
          <w:shd w:val="clear" w:color="auto" w:fill="FFFFFF"/>
          <w:lang w:eastAsia="zh-CN"/>
          <w14:textFill>
            <w14:solidFill>
              <w14:schemeClr w14:val="tx1"/>
            </w14:solidFill>
          </w14:textFill>
        </w:rPr>
        <w:t>（学历以“学信网”下载的学历证书电子注册备案信息表为准）</w:t>
      </w:r>
      <w:r>
        <w:rPr>
          <w:rFonts w:hint="eastAsia" w:ascii="仿宋_GB2312" w:hAnsi="Microsoft YaHei UI" w:eastAsia="仿宋_GB2312" w:cs="Microsoft YaHei UI"/>
          <w:color w:val="000000" w:themeColor="text1"/>
          <w:szCs w:val="24"/>
          <w:shd w:val="clear" w:color="auto" w:fill="FFFFFF"/>
          <w:lang w:val="en-US" w:eastAsia="zh-CN"/>
          <w14:textFill>
            <w14:solidFill>
              <w14:schemeClr w14:val="tx1"/>
            </w14:solidFill>
          </w14:textFill>
        </w:rPr>
        <w:t>，</w:t>
      </w:r>
      <w:r>
        <w:rPr>
          <w:rFonts w:hint="eastAsia" w:ascii="仿宋_GB2312" w:hAnsi="Microsoft YaHei UI" w:eastAsia="仿宋_GB2312" w:cs="Microsoft YaHei UI"/>
          <w:color w:val="auto"/>
          <w:szCs w:val="24"/>
          <w:shd w:val="clear" w:color="auto" w:fill="FFFFFF"/>
          <w:lang w:val="en-US" w:eastAsia="zh-CN"/>
        </w:rPr>
        <w:t>并取得护士执业资格证（或护士执业资格考试合格证明）的护士。2022年应届毕业生</w:t>
      </w:r>
      <w:r>
        <w:rPr>
          <w:rFonts w:hint="eastAsia" w:ascii="仿宋_GB2312" w:hAnsi="Microsoft YaHei UI" w:eastAsia="仿宋_GB2312" w:cs="Microsoft YaHei UI"/>
          <w:color w:val="auto"/>
          <w:szCs w:val="24"/>
          <w:shd w:val="clear" w:color="auto" w:fill="FFFFFF"/>
        </w:rPr>
        <w:t>应于2022年</w:t>
      </w:r>
      <w:r>
        <w:rPr>
          <w:rFonts w:hint="eastAsia" w:ascii="仿宋_GB2312" w:hAnsi="Microsoft YaHei UI" w:eastAsia="仿宋_GB2312" w:cs="Microsoft YaHei UI"/>
          <w:color w:val="auto"/>
          <w:szCs w:val="24"/>
          <w:shd w:val="clear" w:color="auto" w:fill="FFFFFF"/>
          <w:lang w:val="en-US" w:eastAsia="zh-CN"/>
        </w:rPr>
        <w:t>7</w:t>
      </w:r>
      <w:r>
        <w:rPr>
          <w:rFonts w:hint="eastAsia" w:ascii="仿宋_GB2312" w:hAnsi="Microsoft YaHei UI" w:eastAsia="仿宋_GB2312" w:cs="Microsoft YaHei UI"/>
          <w:color w:val="auto"/>
          <w:szCs w:val="24"/>
          <w:shd w:val="clear" w:color="auto" w:fill="FFFFFF"/>
        </w:rPr>
        <w:t>月31日前取得毕业证和护士执业资格考试成绩合格证，否则将取消培训资格。</w:t>
      </w:r>
    </w:p>
    <w:p>
      <w:pPr>
        <w:pStyle w:val="3"/>
        <w:spacing w:beforeAutospacing="0" w:after="90" w:afterAutospacing="0" w:line="288" w:lineRule="auto"/>
        <w:ind w:firstLine="420"/>
        <w:rPr>
          <w:rStyle w:val="6"/>
          <w:rFonts w:hint="eastAsia" w:ascii="仿宋_GB2312" w:hAnsi="Microsoft YaHei UI" w:eastAsia="黑体" w:cs="Microsoft YaHei UI"/>
          <w:b w:val="0"/>
          <w:bCs w:val="0"/>
          <w:szCs w:val="24"/>
          <w:shd w:val="clear" w:color="auto" w:fill="FFFFFF"/>
          <w:lang w:eastAsia="zh-CN"/>
        </w:rPr>
      </w:pPr>
      <w:r>
        <w:rPr>
          <w:rStyle w:val="6"/>
          <w:rFonts w:hint="eastAsia" w:ascii="黑体" w:hAnsi="黑体" w:eastAsia="黑体" w:cs="Microsoft YaHei UI"/>
          <w:b w:val="0"/>
          <w:bCs w:val="0"/>
          <w:szCs w:val="24"/>
          <w:shd w:val="clear" w:color="auto" w:fill="FFFFFF"/>
        </w:rPr>
        <w:t>二、招收</w:t>
      </w:r>
      <w:r>
        <w:rPr>
          <w:rStyle w:val="6"/>
          <w:rFonts w:hint="eastAsia" w:ascii="黑体" w:hAnsi="黑体" w:eastAsia="黑体" w:cs="Microsoft YaHei UI"/>
          <w:b w:val="0"/>
          <w:bCs w:val="0"/>
          <w:szCs w:val="24"/>
          <w:shd w:val="clear" w:color="auto" w:fill="FFFFFF"/>
          <w:lang w:eastAsia="zh-CN"/>
        </w:rPr>
        <w:t>名额</w:t>
      </w:r>
    </w:p>
    <w:p>
      <w:pPr>
        <w:pStyle w:val="3"/>
        <w:spacing w:beforeAutospacing="0" w:after="90" w:afterAutospacing="0" w:line="288" w:lineRule="auto"/>
        <w:ind w:firstLine="420"/>
        <w:rPr>
          <w:rFonts w:ascii="仿宋_GB2312" w:hAnsi="Microsoft YaHei UI" w:eastAsia="仿宋_GB2312" w:cs="Microsoft YaHei UI"/>
          <w:szCs w:val="24"/>
        </w:rPr>
      </w:pPr>
      <w:r>
        <w:rPr>
          <w:rStyle w:val="6"/>
          <w:rFonts w:hint="eastAsia" w:ascii="仿宋_GB2312" w:hAnsi="Microsoft YaHei UI" w:eastAsia="仿宋_GB2312" w:cs="Microsoft YaHei UI"/>
          <w:b w:val="0"/>
          <w:bCs w:val="0"/>
          <w:szCs w:val="24"/>
          <w:shd w:val="clear" w:color="auto" w:fill="FFFFFF"/>
        </w:rPr>
        <w:t>计划招收护士规范化培训学员（社会规培）8</w:t>
      </w:r>
      <w:r>
        <w:rPr>
          <w:rStyle w:val="6"/>
          <w:rFonts w:hint="eastAsia" w:ascii="仿宋_GB2312" w:hAnsi="Microsoft YaHei UI" w:eastAsia="仿宋_GB2312" w:cs="Microsoft YaHei UI"/>
          <w:b w:val="0"/>
          <w:bCs w:val="0"/>
          <w:szCs w:val="24"/>
          <w:shd w:val="clear" w:color="auto" w:fill="FFFFFF"/>
          <w:lang w:val="en-US" w:eastAsia="zh-CN"/>
        </w:rPr>
        <w:t>0</w:t>
      </w:r>
      <w:r>
        <w:rPr>
          <w:rStyle w:val="6"/>
          <w:rFonts w:hint="eastAsia" w:ascii="仿宋_GB2312" w:hAnsi="Microsoft YaHei UI" w:eastAsia="仿宋_GB2312" w:cs="Microsoft YaHei UI"/>
          <w:b w:val="0"/>
          <w:bCs w:val="0"/>
          <w:szCs w:val="24"/>
          <w:shd w:val="clear" w:color="auto" w:fill="FFFFFF"/>
        </w:rPr>
        <w:t>名。</w:t>
      </w:r>
    </w:p>
    <w:p>
      <w:pPr>
        <w:pStyle w:val="3"/>
        <w:spacing w:beforeAutospacing="0" w:after="90" w:afterAutospacing="0" w:line="288" w:lineRule="auto"/>
        <w:ind w:firstLine="420"/>
        <w:rPr>
          <w:rStyle w:val="6"/>
          <w:rFonts w:ascii="黑体" w:hAnsi="黑体" w:eastAsia="黑体"/>
          <w:shd w:val="clear" w:color="auto" w:fill="FFFFFF"/>
        </w:rPr>
      </w:pPr>
      <w:r>
        <w:rPr>
          <w:rStyle w:val="6"/>
          <w:rFonts w:hint="eastAsia" w:ascii="黑体" w:hAnsi="黑体" w:eastAsia="黑体" w:cs="Microsoft YaHei UI"/>
          <w:b w:val="0"/>
          <w:bCs w:val="0"/>
          <w:szCs w:val="24"/>
          <w:shd w:val="clear" w:color="auto" w:fill="FFFFFF"/>
        </w:rPr>
        <w:t>三、招收程序</w:t>
      </w:r>
    </w:p>
    <w:p>
      <w:pPr>
        <w:tabs>
          <w:tab w:val="left" w:pos="7560"/>
        </w:tabs>
        <w:spacing w:line="360" w:lineRule="auto"/>
        <w:ind w:firstLine="480" w:firstLineChars="200"/>
        <w:rPr>
          <w:rStyle w:val="6"/>
          <w:rFonts w:hint="eastAsia" w:ascii="仿宋_GB2312" w:hAnsi="Microsoft YaHei UI" w:eastAsia="仿宋_GB2312" w:cs="Microsoft YaHei UI"/>
          <w:b w:val="0"/>
          <w:bCs w:val="0"/>
          <w:kern w:val="0"/>
          <w:sz w:val="24"/>
          <w:szCs w:val="24"/>
          <w:shd w:val="clear" w:color="auto" w:fill="FFFFFF"/>
          <w:lang w:val="en-US" w:eastAsia="zh-CN" w:bidi="ar-SA"/>
        </w:rPr>
      </w:pPr>
      <w:r>
        <w:rPr>
          <w:rStyle w:val="6"/>
          <w:rFonts w:hint="eastAsia" w:ascii="仿宋_GB2312" w:hAnsi="Microsoft YaHei UI" w:eastAsia="仿宋_GB2312" w:cs="Microsoft YaHei UI"/>
          <w:b w:val="0"/>
          <w:bCs w:val="0"/>
          <w:kern w:val="0"/>
          <w:sz w:val="24"/>
          <w:szCs w:val="24"/>
          <w:shd w:val="clear" w:color="auto" w:fill="FFFFFF"/>
          <w:lang w:val="en-US" w:eastAsia="zh-CN" w:bidi="ar-SA"/>
        </w:rPr>
        <w:t>（一）报名时间：2022年3月28日8:00-3月29日17:30。</w:t>
      </w:r>
    </w:p>
    <w:p>
      <w:pPr>
        <w:pStyle w:val="3"/>
        <w:keepNext w:val="0"/>
        <w:keepLines w:val="0"/>
        <w:widowControl/>
        <w:suppressLineNumbers w:val="0"/>
        <w:spacing w:before="360" w:beforeAutospacing="0"/>
        <w:ind w:left="0" w:right="0" w:firstLine="420"/>
        <w:jc w:val="left"/>
      </w:pPr>
      <w:r>
        <w:rPr>
          <w:rFonts w:hint="eastAsia" w:ascii="仿宋_GB2312" w:hAnsi="Microsoft YaHei UI" w:eastAsia="仿宋_GB2312" w:cs="Microsoft YaHei UI"/>
          <w:szCs w:val="24"/>
          <w:shd w:val="clear" w:color="auto" w:fill="FFFFFF"/>
        </w:rPr>
        <w:t>（二）报名方式</w:t>
      </w:r>
      <w:r>
        <w:rPr>
          <w:rFonts w:hint="eastAsia" w:ascii="仿宋_GB2312" w:hAnsi="Microsoft YaHei UI" w:eastAsia="仿宋_GB2312" w:cs="Microsoft YaHei UI"/>
          <w:szCs w:val="24"/>
          <w:shd w:val="clear" w:color="auto" w:fill="FFFFFF"/>
          <w:lang w:eastAsia="zh-CN"/>
        </w:rPr>
        <w:t>：本次护培招收仅采用网络报名方式进行，不组织现场报名。</w:t>
      </w:r>
    </w:p>
    <w:p>
      <w:pPr>
        <w:pStyle w:val="3"/>
        <w:spacing w:beforeAutospacing="0" w:after="90" w:afterAutospacing="0" w:line="288" w:lineRule="auto"/>
        <w:ind w:firstLine="420"/>
        <w:rPr>
          <w:rFonts w:hint="eastAsia" w:ascii="仿宋_GB2312" w:hAnsi="Microsoft YaHei UI" w:eastAsia="仿宋_GB2312" w:cs="Microsoft YaHei UI"/>
          <w:szCs w:val="24"/>
          <w:shd w:val="clear" w:color="auto" w:fill="FFFFFF"/>
          <w:lang w:eastAsia="zh-CN"/>
        </w:rPr>
      </w:pPr>
      <w:r>
        <w:rPr>
          <w:rFonts w:hint="eastAsia" w:ascii="仿宋_GB2312" w:hAnsi="Microsoft YaHei UI" w:eastAsia="仿宋_GB2312" w:cs="Microsoft YaHei UI"/>
          <w:szCs w:val="24"/>
          <w:shd w:val="clear" w:color="auto" w:fill="FFFFFF"/>
          <w:lang w:eastAsia="zh-CN"/>
        </w:rPr>
        <w:t>请手机</w:t>
      </w:r>
      <w:r>
        <w:rPr>
          <w:rFonts w:hint="eastAsia" w:ascii="仿宋_GB2312" w:hAnsi="Microsoft YaHei UI" w:eastAsia="仿宋_GB2312" w:cs="Microsoft YaHei UI"/>
          <w:szCs w:val="24"/>
          <w:shd w:val="clear" w:color="auto" w:fill="FFFFFF"/>
          <w:lang w:val="en-US" w:eastAsia="zh-CN"/>
        </w:rPr>
        <w:t>微信</w:t>
      </w:r>
      <w:r>
        <w:rPr>
          <w:rFonts w:hint="eastAsia" w:ascii="仿宋_GB2312" w:hAnsi="Microsoft YaHei UI" w:eastAsia="仿宋_GB2312" w:cs="Microsoft YaHei UI"/>
          <w:szCs w:val="24"/>
          <w:shd w:val="clear" w:color="auto" w:fill="FFFFFF"/>
          <w:lang w:eastAsia="zh-CN"/>
        </w:rPr>
        <w:t>扫描二维码</w:t>
      </w:r>
      <w:r>
        <w:rPr>
          <w:rFonts w:hint="eastAsia" w:ascii="仿宋_GB2312" w:hAnsi="Microsoft YaHei UI" w:eastAsia="仿宋_GB2312" w:cs="Microsoft YaHei UI"/>
          <w:szCs w:val="24"/>
          <w:shd w:val="clear" w:color="auto" w:fill="FFFFFF"/>
          <w:lang w:eastAsia="zh-CN"/>
        </w:rPr>
        <w:drawing>
          <wp:inline distT="0" distB="0" distL="114300" distR="114300">
            <wp:extent cx="2438400" cy="2438400"/>
            <wp:effectExtent l="0" t="0" r="0" b="0"/>
            <wp:docPr id="1" name="图片 1" descr="规培报名二维码3.2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规培报名二维码3.21"/>
                    <pic:cNvPicPr>
                      <a:picLocks noChangeAspect="true"/>
                    </pic:cNvPicPr>
                  </pic:nvPicPr>
                  <pic:blipFill>
                    <a:blip r:embed="rId6"/>
                    <a:stretch>
                      <a:fillRect/>
                    </a:stretch>
                  </pic:blipFill>
                  <pic:spPr>
                    <a:xfrm>
                      <a:off x="0" y="0"/>
                      <a:ext cx="2438400" cy="2438400"/>
                    </a:xfrm>
                    <a:prstGeom prst="rect">
                      <a:avLst/>
                    </a:prstGeom>
                  </pic:spPr>
                </pic:pic>
              </a:graphicData>
            </a:graphic>
          </wp:inline>
        </w:drawing>
      </w:r>
      <w:r>
        <w:rPr>
          <w:rFonts w:hint="eastAsia" w:ascii="仿宋_GB2312" w:hAnsi="Microsoft YaHei UI" w:eastAsia="仿宋_GB2312" w:cs="Microsoft YaHei UI"/>
          <w:szCs w:val="24"/>
          <w:shd w:val="clear" w:color="auto" w:fill="FFFFFF"/>
          <w:lang w:eastAsia="zh-CN"/>
        </w:rPr>
        <w:t>进行报名（</w:t>
      </w:r>
      <w:r>
        <w:rPr>
          <w:rFonts w:hint="eastAsia" w:ascii="仿宋_GB2312" w:hAnsi="Microsoft YaHei UI" w:eastAsia="仿宋_GB2312" w:cs="Microsoft YaHei UI"/>
          <w:szCs w:val="24"/>
          <w:shd w:val="clear" w:color="auto" w:fill="FFFFFF"/>
          <w:lang w:val="en-US" w:eastAsia="zh-CN"/>
        </w:rPr>
        <w:t>只能用微信扫描</w:t>
      </w:r>
      <w:r>
        <w:rPr>
          <w:rFonts w:hint="eastAsia" w:ascii="仿宋_GB2312" w:hAnsi="Microsoft YaHei UI" w:eastAsia="仿宋_GB2312" w:cs="Microsoft YaHei UI"/>
          <w:szCs w:val="24"/>
          <w:shd w:val="clear" w:color="auto" w:fill="FFFFFF"/>
          <w:lang w:eastAsia="zh-CN"/>
        </w:rPr>
        <w:t>），一个身份证仅有一次网络提交机会，提交后将不能再填报，请务必认真填写，仔细核对，保证资料完整且符合要求。</w:t>
      </w:r>
      <w:r>
        <w:rPr>
          <w:rFonts w:hint="eastAsia" w:ascii="仿宋_GB2312" w:hAnsi="Microsoft YaHei UI" w:eastAsia="仿宋_GB2312" w:cs="Microsoft YaHei UI"/>
          <w:szCs w:val="24"/>
          <w:shd w:val="clear" w:color="auto" w:fill="FFFFFF"/>
        </w:rPr>
        <w:t>请截图报名凭证并保存。</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（三）资料审核</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1、扫描资料包括：</w:t>
      </w:r>
    </w:p>
    <w:p>
      <w:pPr>
        <w:pStyle w:val="3"/>
        <w:spacing w:beforeAutospacing="0" w:after="90" w:afterAutospacing="0" w:line="288" w:lineRule="auto"/>
        <w:ind w:firstLine="420"/>
        <w:rPr>
          <w:rFonts w:hint="eastAsia" w:ascii="仿宋_GB2312" w:hAnsi="Microsoft YaHei UI" w:eastAsia="仿宋_GB2312" w:cs="Microsoft YaHei UI"/>
          <w:szCs w:val="24"/>
          <w:lang w:eastAsia="zh-CN"/>
        </w:rPr>
      </w:pPr>
      <w:r>
        <w:rPr>
          <w:rFonts w:hint="eastAsia" w:ascii="仿宋_GB2312" w:hAnsi="Microsoft YaHei UI" w:eastAsia="仿宋_GB2312" w:cs="Microsoft YaHei UI"/>
          <w:szCs w:val="24"/>
          <w:shd w:val="clear" w:color="auto" w:fill="FFFFFF"/>
        </w:rPr>
        <w:t>①必备1：成都市第五人民医院护士规范化培训报名表</w:t>
      </w:r>
      <w:r>
        <w:rPr>
          <w:rFonts w:hint="eastAsia" w:ascii="仿宋_GB2312" w:hAnsi="Microsoft YaHei UI" w:eastAsia="仿宋_GB2312" w:cs="Microsoft YaHei UI"/>
          <w:szCs w:val="24"/>
          <w:shd w:val="clear" w:color="auto" w:fill="FFFFFF"/>
          <w:lang w:val="en-US" w:eastAsia="zh-CN"/>
        </w:rPr>
        <w:t>扫描件</w:t>
      </w:r>
      <w:r>
        <w:rPr>
          <w:rFonts w:hint="eastAsia" w:ascii="仿宋_GB2312" w:hAnsi="Microsoft YaHei UI" w:eastAsia="仿宋_GB2312" w:cs="Microsoft YaHei UI"/>
          <w:szCs w:val="24"/>
          <w:shd w:val="clear" w:color="auto" w:fill="FFFFFF"/>
          <w:lang w:eastAsia="zh-CN"/>
        </w:rPr>
        <w:t>（报名表信息填写完整，真实，并本人亲笔签名）</w:t>
      </w:r>
      <w:r>
        <w:rPr>
          <w:rFonts w:hint="eastAsia" w:ascii="仿宋_GB2312" w:hAnsi="Microsoft YaHei UI" w:eastAsia="仿宋_GB2312" w:cs="Microsoft YaHei UI"/>
          <w:szCs w:val="24"/>
          <w:shd w:val="clear" w:color="auto" w:fill="FFFFFF"/>
          <w:lang w:val="en-US" w:eastAsia="zh-CN"/>
        </w:rPr>
        <w:t>见附件1</w:t>
      </w:r>
      <w:r>
        <w:rPr>
          <w:rFonts w:hint="eastAsia" w:ascii="仿宋_GB2312" w:hAnsi="Microsoft YaHei UI" w:eastAsia="仿宋_GB2312" w:cs="Microsoft YaHei UI"/>
          <w:szCs w:val="24"/>
          <w:shd w:val="clear" w:color="auto" w:fill="FFFFFF"/>
          <w:lang w:eastAsia="zh-CN"/>
        </w:rPr>
        <w:t>；</w:t>
      </w:r>
    </w:p>
    <w:p>
      <w:pPr>
        <w:pStyle w:val="3"/>
        <w:spacing w:beforeAutospacing="0" w:after="90" w:afterAutospacing="0" w:line="288" w:lineRule="auto"/>
        <w:ind w:firstLine="420"/>
        <w:rPr>
          <w:rFonts w:hint="default" w:ascii="仿宋_GB2312" w:hAnsi="Microsoft YaHei UI" w:eastAsia="仿宋_GB2312" w:cs="Microsoft YaHei UI"/>
          <w:szCs w:val="24"/>
          <w:lang w:val="en-US" w:eastAsia="zh-CN"/>
        </w:rPr>
      </w:pPr>
      <w:r>
        <w:rPr>
          <w:rFonts w:hint="eastAsia" w:ascii="仿宋_GB2312" w:hAnsi="Microsoft YaHei UI" w:eastAsia="仿宋_GB2312" w:cs="Microsoft YaHei UI"/>
          <w:szCs w:val="24"/>
          <w:shd w:val="clear" w:color="auto" w:fill="FFFFFF"/>
        </w:rPr>
        <w:t>②必备2：身份证</w:t>
      </w:r>
      <w:r>
        <w:rPr>
          <w:rFonts w:hint="eastAsia" w:ascii="仿宋_GB2312" w:hAnsi="Microsoft YaHei UI" w:eastAsia="仿宋_GB2312" w:cs="Microsoft YaHei UI"/>
          <w:szCs w:val="24"/>
          <w:shd w:val="clear" w:color="auto" w:fill="FFFFFF"/>
          <w:lang w:eastAsia="zh-CN"/>
        </w:rPr>
        <w:t>（正反两面）扫描件</w:t>
      </w:r>
      <w:r>
        <w:rPr>
          <w:rFonts w:hint="eastAsia" w:ascii="仿宋_GB2312" w:hAnsi="Microsoft YaHei UI" w:eastAsia="仿宋_GB2312" w:cs="Microsoft YaHei UI"/>
          <w:szCs w:val="24"/>
          <w:shd w:val="clear" w:color="auto" w:fill="FFFFFF"/>
          <w:lang w:val="en-US" w:eastAsia="zh-CN"/>
        </w:rPr>
        <w:t>；</w:t>
      </w:r>
    </w:p>
    <w:p>
      <w:pPr>
        <w:pStyle w:val="3"/>
        <w:spacing w:beforeAutospacing="0" w:after="90" w:afterAutospacing="0" w:line="288" w:lineRule="auto"/>
        <w:ind w:firstLine="420"/>
        <w:rPr>
          <w:rFonts w:hint="eastAsia" w:ascii="仿宋_GB2312" w:hAnsi="Microsoft YaHei UI" w:eastAsia="仿宋_GB2312" w:cs="Microsoft YaHei UI"/>
          <w:szCs w:val="24"/>
          <w:lang w:eastAsia="zh-CN"/>
        </w:rPr>
      </w:pPr>
      <w:r>
        <w:rPr>
          <w:rFonts w:hint="eastAsia" w:ascii="仿宋_GB2312" w:hAnsi="Microsoft YaHei UI" w:eastAsia="仿宋_GB2312" w:cs="Microsoft YaHei UI"/>
          <w:szCs w:val="24"/>
          <w:shd w:val="clear" w:color="auto" w:fill="FFFFFF"/>
        </w:rPr>
        <w:t>③必备3：毕业生就业推荐表（需加盖学校鲜章）、</w:t>
      </w:r>
      <w:r>
        <w:rPr>
          <w:rFonts w:hint="eastAsia" w:ascii="仿宋_GB2312" w:hAnsi="Microsoft YaHei UI" w:eastAsia="仿宋_GB2312" w:cs="Microsoft YaHei UI"/>
          <w:szCs w:val="24"/>
          <w:shd w:val="clear" w:color="auto" w:fill="FFFFFF"/>
          <w:lang w:eastAsia="zh-CN"/>
        </w:rPr>
        <w:t>学信网近</w:t>
      </w:r>
      <w:r>
        <w:rPr>
          <w:rFonts w:hint="eastAsia" w:ascii="仿宋_GB2312" w:hAnsi="Microsoft YaHei UI" w:eastAsia="仿宋_GB2312" w:cs="Microsoft YaHei UI"/>
          <w:szCs w:val="24"/>
          <w:shd w:val="clear" w:color="auto" w:fill="FFFFFF"/>
          <w:lang w:val="en-US" w:eastAsia="zh-CN"/>
        </w:rPr>
        <w:t>3月内的</w:t>
      </w:r>
      <w:r>
        <w:rPr>
          <w:rFonts w:hint="eastAsia" w:ascii="仿宋_GB2312" w:hAnsi="Microsoft YaHei UI" w:eastAsia="仿宋_GB2312" w:cs="Microsoft YaHei UI"/>
          <w:szCs w:val="24"/>
          <w:shd w:val="clear" w:color="auto" w:fill="FFFFFF"/>
        </w:rPr>
        <w:t>教育部学籍在线验证报告</w:t>
      </w:r>
      <w:r>
        <w:rPr>
          <w:rFonts w:hint="eastAsia" w:ascii="仿宋_GB2312" w:hAnsi="Microsoft YaHei UI" w:eastAsia="仿宋_GB2312" w:cs="Microsoft YaHei UI"/>
          <w:szCs w:val="24"/>
          <w:shd w:val="clear" w:color="auto" w:fill="FFFFFF"/>
          <w:lang w:eastAsia="zh-CN"/>
        </w:rPr>
        <w:t>（学信网下载的表）</w:t>
      </w:r>
      <w:r>
        <w:rPr>
          <w:rFonts w:hint="eastAsia" w:ascii="仿宋_GB2312" w:hAnsi="Microsoft YaHei UI" w:eastAsia="仿宋_GB2312" w:cs="Microsoft YaHei UI"/>
          <w:szCs w:val="24"/>
          <w:shd w:val="clear" w:color="auto" w:fill="FFFFFF"/>
        </w:rPr>
        <w:t>和在校成绩单（需加盖学校鲜章）</w:t>
      </w:r>
      <w:r>
        <w:rPr>
          <w:rFonts w:hint="eastAsia" w:ascii="仿宋_GB2312" w:hAnsi="Microsoft YaHei UI" w:eastAsia="仿宋_GB2312" w:cs="Microsoft YaHei UI"/>
          <w:szCs w:val="24"/>
          <w:shd w:val="clear" w:color="auto" w:fill="FFFFFF"/>
          <w:lang w:eastAsia="zh-CN"/>
        </w:rPr>
        <w:t>；</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④选备：学位证、英语</w:t>
      </w:r>
      <w:r>
        <w:rPr>
          <w:rFonts w:hint="eastAsia" w:ascii="仿宋_GB2312" w:hAnsi="Microsoft YaHei UI" w:eastAsia="仿宋_GB2312" w:cs="Microsoft YaHei UI"/>
          <w:szCs w:val="24"/>
          <w:shd w:val="clear" w:color="auto" w:fill="FFFFFF"/>
          <w:lang w:val="en-US" w:eastAsia="zh-CN"/>
        </w:rPr>
        <w:t>三级/</w:t>
      </w:r>
      <w:r>
        <w:rPr>
          <w:rFonts w:hint="eastAsia" w:ascii="仿宋_GB2312" w:hAnsi="Microsoft YaHei UI" w:eastAsia="仿宋_GB2312" w:cs="Microsoft YaHei UI"/>
          <w:szCs w:val="24"/>
          <w:shd w:val="clear" w:color="auto" w:fill="FFFFFF"/>
        </w:rPr>
        <w:t>四级/六级成绩单、雅思</w:t>
      </w:r>
      <w:r>
        <w:rPr>
          <w:rFonts w:hint="eastAsia" w:ascii="仿宋_GB2312" w:hAnsi="Microsoft YaHei UI" w:eastAsia="仿宋_GB2312" w:cs="Microsoft YaHei UI"/>
          <w:szCs w:val="24"/>
          <w:shd w:val="clear" w:color="auto" w:fill="FFFFFF"/>
          <w:lang w:val="en-US" w:eastAsia="zh-CN"/>
        </w:rPr>
        <w:t>/</w:t>
      </w:r>
      <w:r>
        <w:rPr>
          <w:rFonts w:hint="eastAsia" w:ascii="仿宋_GB2312" w:hAnsi="Microsoft YaHei UI" w:eastAsia="仿宋_GB2312" w:cs="Microsoft YaHei UI"/>
          <w:szCs w:val="24"/>
          <w:shd w:val="clear" w:color="auto" w:fill="FFFFFF"/>
        </w:rPr>
        <w:t>托福考试成绩单等证书、院级及以上奖励。</w:t>
      </w:r>
    </w:p>
    <w:p>
      <w:pPr>
        <w:pStyle w:val="3"/>
        <w:spacing w:beforeAutospacing="0" w:after="90" w:afterAutospacing="0" w:line="288" w:lineRule="auto"/>
        <w:ind w:firstLine="420"/>
        <w:rPr>
          <w:rFonts w:hint="eastAsia" w:ascii="仿宋_GB2312" w:hAnsi="Microsoft YaHei UI" w:eastAsia="仿宋_GB2312" w:cs="Microsoft YaHei UI"/>
          <w:szCs w:val="24"/>
          <w:lang w:eastAsia="zh-CN"/>
        </w:rPr>
      </w:pPr>
      <w:r>
        <w:rPr>
          <w:rFonts w:hint="eastAsia" w:ascii="仿宋_GB2312" w:hAnsi="Microsoft YaHei UI" w:eastAsia="仿宋_GB2312" w:cs="Microsoft YaHei UI"/>
          <w:szCs w:val="24"/>
          <w:shd w:val="clear" w:color="auto" w:fill="FFFFFF"/>
        </w:rPr>
        <w:t>2、资料审核：所有资料均在报名时上传到报名通道（相关报名资料照片均要求为原件的扫描件，且图片清晰可辨，无其他背景）。</w:t>
      </w:r>
      <w:r>
        <w:rPr>
          <w:rFonts w:hint="eastAsia" w:ascii="仿宋_GB2312" w:hAnsi="Microsoft YaHei UI" w:eastAsia="仿宋_GB2312" w:cs="Microsoft YaHei UI"/>
          <w:szCs w:val="24"/>
          <w:shd w:val="clear" w:color="auto" w:fill="FFFFFF"/>
          <w:lang w:eastAsia="zh-CN"/>
        </w:rPr>
        <w:t>若资料上传不符合要求，则不能通过审核，自动视为报名失败。</w:t>
      </w:r>
    </w:p>
    <w:p>
      <w:pPr>
        <w:pStyle w:val="3"/>
        <w:spacing w:beforeAutospacing="0" w:after="90" w:afterAutospacing="0" w:line="288" w:lineRule="auto"/>
        <w:ind w:firstLine="420"/>
        <w:rPr>
          <w:rFonts w:hint="eastAsia" w:ascii="仿宋_GB2312" w:hAnsi="Microsoft YaHei UI" w:eastAsia="仿宋_GB2312" w:cs="Microsoft YaHei UI"/>
          <w:szCs w:val="24"/>
          <w:shd w:val="clear" w:color="auto" w:fill="FFFFFF"/>
          <w:lang w:eastAsia="zh-CN"/>
        </w:rPr>
      </w:pPr>
      <w:r>
        <w:rPr>
          <w:rFonts w:hint="eastAsia" w:ascii="仿宋_GB2312" w:hAnsi="Microsoft YaHei UI" w:eastAsia="仿宋_GB2312" w:cs="Microsoft YaHei UI"/>
          <w:szCs w:val="24"/>
          <w:shd w:val="clear" w:color="auto" w:fill="FFFFFF"/>
          <w:lang w:eastAsia="zh-CN"/>
        </w:rPr>
        <w:t>（四）考核安排</w:t>
      </w:r>
    </w:p>
    <w:p>
      <w:pPr>
        <w:pStyle w:val="3"/>
        <w:spacing w:beforeAutospacing="0" w:after="90" w:afterAutospacing="0" w:line="288" w:lineRule="auto"/>
        <w:ind w:firstLine="420"/>
        <w:rPr>
          <w:rFonts w:hint="eastAsia" w:ascii="仿宋_GB2312" w:hAnsi="Microsoft YaHei UI" w:eastAsia="仿宋_GB2312" w:cs="Microsoft YaHei UI"/>
          <w:szCs w:val="24"/>
          <w:shd w:val="clear" w:color="auto" w:fill="FFFFFF"/>
          <w:lang w:eastAsia="zh-CN"/>
        </w:rPr>
      </w:pPr>
      <w:r>
        <w:rPr>
          <w:rFonts w:hint="eastAsia" w:ascii="仿宋_GB2312" w:hAnsi="Microsoft YaHei UI" w:eastAsia="仿宋_GB2312" w:cs="Microsoft YaHei UI"/>
          <w:szCs w:val="24"/>
          <w:shd w:val="clear" w:color="auto" w:fill="FFFFFF"/>
          <w:lang w:val="en-US" w:eastAsia="zh-CN"/>
        </w:rPr>
        <w:t>1、理论考试</w:t>
      </w:r>
      <w:r>
        <w:rPr>
          <w:rFonts w:hint="eastAsia" w:ascii="仿宋_GB2312" w:hAnsi="Microsoft YaHei UI" w:eastAsia="仿宋_GB2312" w:cs="Microsoft YaHei UI"/>
          <w:szCs w:val="24"/>
          <w:shd w:val="clear" w:color="auto" w:fill="FFFFFF"/>
        </w:rPr>
        <w:t>：</w:t>
      </w:r>
      <w:r>
        <w:rPr>
          <w:rFonts w:hint="eastAsia" w:ascii="仿宋_GB2312" w:hAnsi="Microsoft YaHei UI" w:eastAsia="仿宋_GB2312" w:cs="Microsoft YaHei UI"/>
          <w:szCs w:val="24"/>
          <w:shd w:val="clear" w:color="auto" w:fill="FFFFFF"/>
          <w:lang w:eastAsia="zh-CN"/>
        </w:rPr>
        <w:t>报名成功并资料审查合格者参加医院统一组织的笔试，笔试人员名单、时间、地点等将在</w:t>
      </w:r>
      <w:r>
        <w:rPr>
          <w:rFonts w:hint="eastAsia" w:ascii="仿宋_GB2312" w:hAnsi="Microsoft YaHei UI" w:eastAsia="仿宋_GB2312" w:cs="Microsoft YaHei UI"/>
          <w:szCs w:val="24"/>
          <w:shd w:val="clear" w:color="auto" w:fill="FFFFFF"/>
        </w:rPr>
        <w:t>成都市第五人民</w:t>
      </w:r>
      <w:r>
        <w:rPr>
          <w:rFonts w:hint="eastAsia" w:ascii="仿宋_GB2312" w:hAnsi="Microsoft YaHei UI" w:eastAsia="仿宋_GB2312" w:cs="Microsoft YaHei UI"/>
          <w:szCs w:val="24"/>
          <w:shd w:val="clear" w:color="auto" w:fill="FFFFFF"/>
          <w:lang w:eastAsia="zh-CN"/>
        </w:rPr>
        <w:t>医院官网中通知，</w:t>
      </w:r>
      <w:r>
        <w:rPr>
          <w:rFonts w:hint="eastAsia" w:ascii="仿宋_GB2312" w:hAnsi="Microsoft YaHei UI" w:eastAsia="仿宋_GB2312" w:cs="Microsoft YaHei UI"/>
          <w:szCs w:val="24"/>
          <w:shd w:val="clear" w:color="auto" w:fill="FFFFFF"/>
          <w:lang w:val="en-US" w:eastAsia="zh-CN"/>
        </w:rPr>
        <w:t>请关注官网信息</w:t>
      </w:r>
      <w:r>
        <w:rPr>
          <w:rFonts w:hint="eastAsia" w:ascii="仿宋_GB2312" w:hAnsi="Microsoft YaHei UI" w:eastAsia="仿宋_GB2312" w:cs="Microsoft YaHei UI"/>
          <w:szCs w:val="24"/>
          <w:shd w:val="clear" w:color="auto" w:fill="FFFFFF"/>
          <w:lang w:eastAsia="zh-CN"/>
        </w:rPr>
        <w:t>。</w:t>
      </w:r>
    </w:p>
    <w:p>
      <w:pPr>
        <w:pStyle w:val="3"/>
        <w:spacing w:beforeAutospacing="0" w:after="90" w:afterAutospacing="0" w:line="288" w:lineRule="auto"/>
        <w:ind w:firstLine="420"/>
        <w:rPr>
          <w:rFonts w:hint="default" w:ascii="仿宋_GB2312" w:hAnsi="Microsoft YaHei UI" w:eastAsia="仿宋_GB2312" w:cs="Microsoft YaHei UI"/>
          <w:szCs w:val="24"/>
          <w:shd w:val="clear" w:color="auto" w:fill="FFFFFF"/>
          <w:lang w:val="en-US" w:eastAsia="zh-CN"/>
        </w:rPr>
      </w:pPr>
      <w:r>
        <w:rPr>
          <w:rFonts w:hint="eastAsia" w:ascii="仿宋_GB2312" w:hAnsi="Microsoft YaHei UI" w:eastAsia="仿宋_GB2312" w:cs="Microsoft YaHei UI"/>
          <w:szCs w:val="24"/>
          <w:shd w:val="clear" w:color="auto" w:fill="FFFFFF"/>
          <w:lang w:val="en-US" w:eastAsia="zh-CN"/>
        </w:rPr>
        <w:t>2、综合面试：根据笔试成绩，择优录取人员参加面试，面试</w:t>
      </w:r>
      <w:r>
        <w:rPr>
          <w:rFonts w:hint="eastAsia" w:ascii="仿宋_GB2312" w:hAnsi="Microsoft YaHei UI" w:eastAsia="仿宋_GB2312" w:cs="Microsoft YaHei UI"/>
          <w:szCs w:val="24"/>
          <w:shd w:val="clear" w:color="auto" w:fill="FFFFFF"/>
          <w:lang w:eastAsia="zh-CN"/>
        </w:rPr>
        <w:t>人员时间、地点等将在</w:t>
      </w:r>
      <w:r>
        <w:rPr>
          <w:rFonts w:hint="eastAsia" w:ascii="仿宋_GB2312" w:hAnsi="Microsoft YaHei UI" w:eastAsia="仿宋_GB2312" w:cs="Microsoft YaHei UI"/>
          <w:szCs w:val="24"/>
          <w:shd w:val="clear" w:color="auto" w:fill="FFFFFF"/>
        </w:rPr>
        <w:t>成都市第五人民</w:t>
      </w:r>
      <w:r>
        <w:rPr>
          <w:rFonts w:hint="eastAsia" w:ascii="仿宋_GB2312" w:hAnsi="Microsoft YaHei UI" w:eastAsia="仿宋_GB2312" w:cs="Microsoft YaHei UI"/>
          <w:szCs w:val="24"/>
          <w:shd w:val="clear" w:color="auto" w:fill="FFFFFF"/>
          <w:lang w:eastAsia="zh-CN"/>
        </w:rPr>
        <w:t>医院官网中通知。</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lang w:val="en-US" w:eastAsia="zh-CN"/>
        </w:rPr>
        <w:t>3、健康</w:t>
      </w:r>
      <w:r>
        <w:rPr>
          <w:rFonts w:hint="eastAsia" w:ascii="仿宋_GB2312" w:hAnsi="Microsoft YaHei UI" w:eastAsia="仿宋_GB2312" w:cs="Microsoft YaHei UI"/>
          <w:szCs w:val="24"/>
          <w:shd w:val="clear" w:color="auto" w:fill="FFFFFF"/>
        </w:rPr>
        <w:t>体检：通过考核及面试的学员由成都市第五人民医院统一组织体检，费用自理，具体安排另行通知，未按规定时间到指定地点以及未在规定的期限内完成规定项目体检的报考者，视为自动弃权。</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（五）预录取及公示：预录取名单在成都市第五人民医院官网进行公布。</w:t>
      </w:r>
    </w:p>
    <w:p>
      <w:pPr>
        <w:pStyle w:val="3"/>
        <w:spacing w:beforeAutospacing="0" w:after="90" w:afterAutospacing="0" w:line="288" w:lineRule="auto"/>
        <w:ind w:firstLine="420"/>
        <w:rPr>
          <w:rStyle w:val="6"/>
          <w:rFonts w:ascii="黑体" w:hAnsi="黑体" w:eastAsia="黑体"/>
          <w:shd w:val="clear" w:color="auto" w:fill="FFFFFF"/>
        </w:rPr>
      </w:pPr>
      <w:r>
        <w:rPr>
          <w:rStyle w:val="6"/>
          <w:rFonts w:hint="eastAsia" w:ascii="黑体" w:hAnsi="黑体" w:eastAsia="黑体" w:cs="Microsoft YaHei UI"/>
          <w:b w:val="0"/>
          <w:bCs w:val="0"/>
          <w:szCs w:val="24"/>
          <w:shd w:val="clear" w:color="auto" w:fill="FFFFFF"/>
        </w:rPr>
        <w:t>四、人员管理</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护士规范化培训时间为2年，学员录取后与医院签订社会规培协议。</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（一）人事关系</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规培学员由教务科进行统一管理。学员人事档案由户口所在地、成都市卫生人才交流分中心或其它档案管理部门代管。培训结束且合格后医院将根据需要择优留用，其余学员根据双向选择的原则再次择业。</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（二）待遇保障</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落实《四川省护士规范化培训基地标准（试行）》文件要求的相关待遇，住宿自理。院内教学资源如临床技能培训室、医院数据图书馆、远程教学等对护士规范化培训学员开放。</w:t>
      </w:r>
    </w:p>
    <w:p>
      <w:pPr>
        <w:pStyle w:val="3"/>
        <w:spacing w:beforeAutospacing="0" w:after="90" w:afterAutospacing="0" w:line="288" w:lineRule="auto"/>
        <w:ind w:firstLine="420"/>
        <w:rPr>
          <w:rStyle w:val="6"/>
          <w:rFonts w:ascii="黑体" w:hAnsi="黑体" w:eastAsia="黑体"/>
          <w:shd w:val="clear" w:color="auto" w:fill="FFFFFF"/>
        </w:rPr>
      </w:pPr>
      <w:r>
        <w:rPr>
          <w:rStyle w:val="6"/>
          <w:rFonts w:hint="eastAsia" w:ascii="黑体" w:hAnsi="黑体" w:eastAsia="黑体" w:cs="Microsoft YaHei UI"/>
          <w:b w:val="0"/>
          <w:bCs w:val="0"/>
          <w:szCs w:val="24"/>
          <w:shd w:val="clear" w:color="auto" w:fill="FFFFFF"/>
        </w:rPr>
        <w:t>五、注意事项</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（一）在规范化培训报名、考试、录取过程中，凡有弄虚作假，实际信息与报考条件规定不符的，一经查实，即取消考试、录取等资格。</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（二）应届生未取得毕业证或护士执业资格考试成绩公布不合格者自动退出培训。</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（三）如</w:t>
      </w:r>
      <w:r>
        <w:rPr>
          <w:rFonts w:hint="eastAsia" w:ascii="仿宋_GB2312" w:hAnsi="Microsoft YaHei UI" w:eastAsia="仿宋_GB2312" w:cs="Microsoft YaHei UI"/>
          <w:szCs w:val="24"/>
          <w:shd w:val="clear" w:color="auto" w:fill="FFFFFF"/>
          <w:lang w:eastAsia="zh-CN"/>
        </w:rPr>
        <w:t>有</w:t>
      </w:r>
      <w:r>
        <w:rPr>
          <w:rFonts w:hint="eastAsia" w:ascii="仿宋_GB2312" w:hAnsi="Microsoft YaHei UI" w:eastAsia="仿宋_GB2312" w:cs="Microsoft YaHei UI"/>
          <w:szCs w:val="24"/>
          <w:shd w:val="clear" w:color="auto" w:fill="FFFFFF"/>
        </w:rPr>
        <w:t>国家或四川省</w:t>
      </w:r>
      <w:r>
        <w:rPr>
          <w:rFonts w:hint="eastAsia" w:ascii="仿宋_GB2312" w:hAnsi="Microsoft YaHei UI" w:eastAsia="仿宋_GB2312" w:cs="Microsoft YaHei UI"/>
          <w:szCs w:val="24"/>
          <w:shd w:val="clear" w:color="auto" w:fill="FFFFFF"/>
          <w:lang w:eastAsia="zh-CN"/>
        </w:rPr>
        <w:t>关于</w:t>
      </w:r>
      <w:r>
        <w:rPr>
          <w:rFonts w:hint="eastAsia" w:ascii="仿宋_GB2312" w:hAnsi="Microsoft YaHei UI" w:eastAsia="仿宋_GB2312" w:cs="Microsoft YaHei UI"/>
          <w:szCs w:val="24"/>
          <w:shd w:val="clear" w:color="auto" w:fill="FFFFFF"/>
        </w:rPr>
        <w:t>医院护士规范化培训相关政策调整，</w:t>
      </w:r>
      <w:r>
        <w:rPr>
          <w:rFonts w:hint="eastAsia" w:ascii="仿宋_GB2312" w:hAnsi="Microsoft YaHei UI" w:eastAsia="仿宋_GB2312" w:cs="Microsoft YaHei UI"/>
          <w:szCs w:val="24"/>
          <w:shd w:val="clear" w:color="auto" w:fill="FFFFFF"/>
          <w:lang w:eastAsia="zh-CN"/>
        </w:rPr>
        <w:t>则</w:t>
      </w:r>
      <w:r>
        <w:rPr>
          <w:rFonts w:hint="eastAsia" w:ascii="仿宋_GB2312" w:hAnsi="Microsoft YaHei UI" w:eastAsia="仿宋_GB2312" w:cs="Microsoft YaHei UI"/>
          <w:szCs w:val="24"/>
          <w:shd w:val="clear" w:color="auto" w:fill="FFFFFF"/>
        </w:rPr>
        <w:t>服从新法规或新政策</w:t>
      </w:r>
      <w:r>
        <w:rPr>
          <w:rFonts w:hint="eastAsia" w:ascii="仿宋_GB2312" w:hAnsi="Microsoft YaHei UI" w:eastAsia="仿宋_GB2312" w:cs="Microsoft YaHei UI"/>
          <w:szCs w:val="24"/>
          <w:shd w:val="clear" w:color="auto" w:fill="FFFFFF"/>
          <w:lang w:eastAsia="zh-CN"/>
        </w:rPr>
        <w:t>规定</w:t>
      </w:r>
      <w:r>
        <w:rPr>
          <w:rFonts w:hint="eastAsia" w:ascii="仿宋_GB2312" w:hAnsi="Microsoft YaHei UI" w:eastAsia="仿宋_GB2312" w:cs="Microsoft YaHei UI"/>
          <w:szCs w:val="24"/>
          <w:shd w:val="clear" w:color="auto" w:fill="FFFFFF"/>
        </w:rPr>
        <w:t>。</w:t>
      </w:r>
    </w:p>
    <w:p>
      <w:pPr>
        <w:pStyle w:val="3"/>
        <w:spacing w:beforeAutospacing="0" w:after="90" w:afterAutospacing="0" w:line="288" w:lineRule="auto"/>
        <w:ind w:firstLine="420"/>
        <w:rPr>
          <w:rStyle w:val="6"/>
          <w:rFonts w:ascii="黑体" w:hAnsi="黑体" w:eastAsia="黑体"/>
          <w:shd w:val="clear" w:color="auto" w:fill="FFFFFF"/>
        </w:rPr>
      </w:pPr>
      <w:r>
        <w:rPr>
          <w:rStyle w:val="6"/>
          <w:rFonts w:hint="eastAsia" w:ascii="黑体" w:hAnsi="黑体" w:eastAsia="黑体" w:cs="Microsoft YaHei UI"/>
          <w:b w:val="0"/>
          <w:bCs w:val="0"/>
          <w:szCs w:val="24"/>
          <w:shd w:val="clear" w:color="auto" w:fill="FFFFFF"/>
        </w:rPr>
        <w:t>六、联系方式</w:t>
      </w:r>
    </w:p>
    <w:p>
      <w:pPr>
        <w:pStyle w:val="3"/>
        <w:spacing w:beforeAutospacing="0" w:after="90" w:afterAutospacing="0" w:line="288" w:lineRule="auto"/>
        <w:ind w:firstLine="420"/>
        <w:rPr>
          <w:rFonts w:ascii="仿宋_GB2312" w:hAnsi="Microsoft YaHei UI" w:eastAsia="仿宋_GB2312" w:cs="Microsoft YaHei UI"/>
          <w:szCs w:val="24"/>
        </w:rPr>
      </w:pPr>
      <w:r>
        <w:rPr>
          <w:rFonts w:hint="eastAsia" w:ascii="仿宋_GB2312" w:hAnsi="Microsoft YaHei UI" w:eastAsia="仿宋_GB2312" w:cs="Microsoft YaHei UI"/>
          <w:szCs w:val="24"/>
          <w:shd w:val="clear" w:color="auto" w:fill="FFFFFF"/>
        </w:rPr>
        <w:t>咨询电话：028-82726303</w:t>
      </w:r>
      <w:r>
        <w:rPr>
          <w:rFonts w:hint="eastAsia" w:ascii="仿宋_GB2312" w:hAnsi="Microsoft YaHei UI" w:eastAsia="仿宋_GB2312" w:cs="Microsoft YaHei UI"/>
          <w:szCs w:val="24"/>
          <w:shd w:val="clear" w:color="auto" w:fill="FFFFFF"/>
          <w:lang w:eastAsia="zh-CN"/>
        </w:rPr>
        <w:t>（</w:t>
      </w:r>
      <w:r>
        <w:rPr>
          <w:rFonts w:hint="eastAsia" w:ascii="仿宋_GB2312" w:hAnsi="Microsoft YaHei UI" w:eastAsia="仿宋_GB2312" w:cs="Microsoft YaHei UI"/>
          <w:szCs w:val="24"/>
          <w:shd w:val="clear" w:color="auto" w:fill="FFFFFF"/>
          <w:lang w:val="en-US" w:eastAsia="zh-CN"/>
        </w:rPr>
        <w:t>8:00-12:00,14:00-17:30</w:t>
      </w:r>
      <w:r>
        <w:rPr>
          <w:rFonts w:hint="eastAsia" w:ascii="仿宋_GB2312" w:hAnsi="Microsoft YaHei UI" w:eastAsia="仿宋_GB2312" w:cs="Microsoft YaHei UI"/>
          <w:szCs w:val="24"/>
          <w:shd w:val="clear" w:color="auto" w:fill="FFFFFF"/>
          <w:lang w:eastAsia="zh-CN"/>
        </w:rPr>
        <w:t>）</w:t>
      </w:r>
      <w:r>
        <w:rPr>
          <w:rFonts w:hint="eastAsia" w:ascii="仿宋_GB2312" w:hAnsi="Microsoft YaHei UI" w:eastAsia="仿宋_GB2312" w:cs="Microsoft YaHei UI"/>
          <w:szCs w:val="24"/>
          <w:shd w:val="clear" w:color="auto" w:fill="FFFFFF"/>
        </w:rPr>
        <w:t xml:space="preserve"> ；联系人：彭老师 罗老师。</w:t>
      </w:r>
    </w:p>
    <w:p>
      <w:pPr>
        <w:pStyle w:val="3"/>
        <w:spacing w:beforeAutospacing="0" w:after="90" w:afterAutospacing="0" w:line="288" w:lineRule="auto"/>
        <w:ind w:firstLine="420"/>
        <w:rPr>
          <w:rFonts w:ascii="仿宋_GB2312" w:hAnsi="Microsoft YaHei UI" w:eastAsia="仿宋_GB2312" w:cs="Microsoft YaHei UI"/>
          <w:szCs w:val="24"/>
          <w:shd w:val="clear" w:color="auto" w:fill="FFFFFF"/>
        </w:rPr>
        <w:sectPr>
          <w:footerReference r:id="rId3" w:type="default"/>
          <w:footerReference r:id="rId4" w:type="even"/>
          <w:pgSz w:w="11906" w:h="16838"/>
          <w:pgMar w:top="1134" w:right="1361" w:bottom="1134" w:left="1474" w:header="851" w:footer="992" w:gutter="0"/>
          <w:pgNumType w:fmt="numberInDash"/>
          <w:cols w:space="425" w:num="1"/>
          <w:docGrid w:type="lines" w:linePitch="312" w:charSpace="0"/>
        </w:sectPr>
      </w:pPr>
      <w:r>
        <w:rPr>
          <w:rFonts w:hint="eastAsia" w:ascii="仿宋_GB2312" w:hAnsi="Microsoft YaHei UI" w:eastAsia="仿宋_GB2312" w:cs="Microsoft YaHei UI"/>
          <w:szCs w:val="24"/>
          <w:shd w:val="clear" w:color="auto" w:fill="FFFFFF"/>
        </w:rPr>
        <w:t>地址：四川省成都市温江区麻市街33号，成都市第五人民医院教务科、护理部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Microsoft YaHei UI">
    <w:altName w:val="微软雅黑"/>
    <w:panose1 w:val="020B0503020204020204"/>
    <w:charset w:val="86"/>
    <w:family w:val="swiss"/>
    <w:pitch w:val="default"/>
    <w:sig w:usb0="00000000" w:usb1="00000000" w:usb2="00000016" w:usb3="00000000" w:csb0="0004001F"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74251856"/>
      <w:docPartObj>
        <w:docPartGallery w:val="autotext"/>
      </w:docPartObj>
    </w:sdtPr>
    <w:sdtContent>
      <w:p>
        <w:pPr>
          <w:pStyle w:val="2"/>
          <w:jc w:val="right"/>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7 -</w:t>
        </w:r>
        <w:r>
          <w:rPr>
            <w:rFonts w:asciiTheme="minorEastAsia" w:hAnsiTheme="minorEastAsia" w:eastAsiaTheme="minorEastAsia"/>
            <w:sz w:val="28"/>
            <w:szCs w:val="28"/>
          </w:rP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3235598"/>
      <w:docPartObj>
        <w:docPartGallery w:val="autotext"/>
      </w:docPartObj>
    </w:sdtPr>
    <w:sdtEndPr>
      <w:rPr>
        <w:rFonts w:asciiTheme="minorEastAsia" w:hAnsiTheme="minorEastAsia" w:eastAsiaTheme="minorEastAsia"/>
        <w:sz w:val="28"/>
        <w:szCs w:val="28"/>
      </w:rPr>
    </w:sdtEndPr>
    <w:sdtContent>
      <w:p>
        <w:pPr>
          <w:pStyle w:val="2"/>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rPr>
          <w:t>-</w:t>
        </w:r>
        <w:r>
          <w:rPr>
            <w:rFonts w:asciiTheme="minorEastAsia" w:hAnsiTheme="minorEastAsia" w:eastAsiaTheme="minorEastAsia"/>
            <w:sz w:val="28"/>
            <w:szCs w:val="28"/>
          </w:rPr>
          <w:t xml:space="preserve"> 6 -</w:t>
        </w:r>
        <w:r>
          <w:rPr>
            <w:rFonts w:asciiTheme="minorEastAsia" w:hAnsiTheme="minorEastAsia" w:eastAsiaTheme="minorEastAsia"/>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0A4913"/>
    <w:rsid w:val="0D9F713C"/>
    <w:rsid w:val="113B4CBD"/>
    <w:rsid w:val="18ED06E8"/>
    <w:rsid w:val="19F04D04"/>
    <w:rsid w:val="1B140288"/>
    <w:rsid w:val="1F097008"/>
    <w:rsid w:val="370A4913"/>
    <w:rsid w:val="43A25CFF"/>
    <w:rsid w:val="48821D18"/>
    <w:rsid w:val="502E14DA"/>
    <w:rsid w:val="60051B7D"/>
    <w:rsid w:val="66327ACE"/>
    <w:rsid w:val="70907115"/>
    <w:rsid w:val="DCBE62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2"/>
    </w:rPr>
  </w:style>
  <w:style w:type="character" w:styleId="6">
    <w:name w:val="Strong"/>
    <w:basedOn w:val="5"/>
    <w:qFormat/>
    <w:uiPriority w:val="0"/>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36</TotalTime>
  <ScaleCrop>false</ScaleCrop>
  <LinksUpToDate>false</LinksUpToDate>
  <CharactersWithSpaces>0</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2022-03-18T15:45:00Z</dcterms:created>
  <dc:creator>敏</dc:creator>
  <cp:lastModifiedBy>uos</cp:lastModifiedBy>
  <dcterms:modified xsi:type="dcterms:W3CDTF">2022-05-05T11:01:02Z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FC827DFA3E3D4C20B11BFEB589AD5402</vt:lpwstr>
  </property>
</Properties>
</file>