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小标宋" w:eastAsia="小标宋"/>
          <w:sz w:val="44"/>
          <w:szCs w:val="44"/>
        </w:rPr>
      </w:pPr>
      <w:bookmarkStart w:id="0" w:name="_GoBack"/>
      <w:r>
        <w:rPr>
          <w:rFonts w:hint="eastAsia" w:ascii="小标宋" w:eastAsia="小标宋"/>
          <w:sz w:val="44"/>
          <w:szCs w:val="44"/>
        </w:rPr>
        <w:t>成都医学院第一附属医院</w:t>
      </w:r>
      <w:bookmarkEnd w:id="0"/>
    </w:p>
    <w:p>
      <w:pPr>
        <w:spacing w:line="560" w:lineRule="exact"/>
        <w:jc w:val="center"/>
        <w:rPr>
          <w:rFonts w:ascii="小标宋" w:eastAsia="小标宋"/>
          <w:sz w:val="44"/>
          <w:szCs w:val="44"/>
        </w:rPr>
      </w:pPr>
      <w:r>
        <w:rPr>
          <w:rFonts w:hint="eastAsia" w:ascii="小标宋" w:eastAsia="小标宋"/>
          <w:sz w:val="44"/>
          <w:szCs w:val="44"/>
        </w:rPr>
        <w:t>202</w:t>
      </w:r>
      <w:r>
        <w:rPr>
          <w:rFonts w:hint="eastAsia" w:ascii="小标宋" w:eastAsia="小标宋"/>
          <w:sz w:val="44"/>
          <w:szCs w:val="44"/>
          <w:lang w:val="en-US" w:eastAsia="zh-CN"/>
        </w:rPr>
        <w:t>2</w:t>
      </w:r>
      <w:r>
        <w:rPr>
          <w:rFonts w:hint="eastAsia" w:ascii="小标宋" w:eastAsia="小标宋"/>
          <w:sz w:val="44"/>
          <w:szCs w:val="44"/>
        </w:rPr>
        <w:t>年护士规范化培训招生简章</w:t>
      </w:r>
    </w:p>
    <w:p>
      <w:pPr>
        <w:spacing w:line="560" w:lineRule="exact"/>
        <w:jc w:val="center"/>
        <w:rPr>
          <w:rFonts w:ascii="小标宋" w:eastAsia="小标宋"/>
          <w:sz w:val="44"/>
          <w:szCs w:val="44"/>
        </w:rPr>
      </w:pP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成都医学院第一附属医院是四川省卫生和计划生育委员会直属的一所集医疗、教学、科研、急救、预防、保健和康复于一体的国家公立三级甲等综合医院。根据《四川省卫计委关于认定四川大学华西医院等94所护士规范化培训基地的通知》（川卫办发【2016】193号）通知，我院被认定为可以同时开展院内培训、委培和社会化招生的护士规范化培训基地医院之一，为充分发挥我院丰富的护理教育优势资源，培养更多优秀的新时代护理人才，现启动202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年护士规范化培训报名招收工作，具体如下：</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一、招收对象</w:t>
      </w:r>
    </w:p>
    <w:p>
      <w:pPr>
        <w:spacing w:line="560" w:lineRule="exact"/>
        <w:ind w:firstLine="480" w:firstLineChars="150"/>
        <w:rPr>
          <w:rFonts w:ascii="仿宋_GB2312" w:eastAsia="仿宋_GB2312"/>
          <w:color w:val="auto"/>
          <w:sz w:val="32"/>
          <w:szCs w:val="32"/>
        </w:rPr>
      </w:pPr>
      <w:r>
        <w:rPr>
          <w:rFonts w:hint="eastAsia" w:ascii="仿宋_GB2312" w:eastAsia="仿宋_GB2312"/>
          <w:color w:val="auto"/>
          <w:sz w:val="32"/>
          <w:szCs w:val="32"/>
        </w:rPr>
        <w:t>（一）取得教育行政主管部门认可的普通高中起点的全日制护理专业大专及以上学历的应届毕业生(截至202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年7月底取得全日制大专及以上学历毕业证、本科学历还需取得学位证，否则将取消培训资格)。</w:t>
      </w:r>
    </w:p>
    <w:p>
      <w:pPr>
        <w:spacing w:line="560" w:lineRule="exact"/>
        <w:ind w:firstLine="480" w:firstLineChars="150"/>
        <w:rPr>
          <w:rFonts w:ascii="仿宋_GB2312" w:eastAsia="仿宋_GB2312"/>
          <w:color w:val="auto"/>
          <w:sz w:val="32"/>
          <w:szCs w:val="32"/>
        </w:rPr>
      </w:pPr>
      <w:r>
        <w:rPr>
          <w:rFonts w:hint="eastAsia" w:ascii="仿宋_GB2312" w:eastAsia="仿宋_GB2312"/>
          <w:color w:val="auto"/>
          <w:sz w:val="32"/>
          <w:szCs w:val="32"/>
        </w:rPr>
        <w:t>（二）通过护士资格证考试（最晚于202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年7月底提供成绩合格证明，否则将取消培训资格）。</w:t>
      </w:r>
    </w:p>
    <w:p>
      <w:pPr>
        <w:spacing w:line="560" w:lineRule="exact"/>
        <w:ind w:firstLine="480" w:firstLineChars="150"/>
        <w:rPr>
          <w:rFonts w:ascii="仿宋_GB2312" w:eastAsia="仿宋_GB2312"/>
          <w:color w:val="auto"/>
          <w:sz w:val="32"/>
          <w:szCs w:val="32"/>
        </w:rPr>
      </w:pPr>
      <w:r>
        <w:rPr>
          <w:rFonts w:hint="eastAsia" w:ascii="仿宋_GB2312" w:eastAsia="仿宋_GB2312"/>
          <w:color w:val="auto"/>
          <w:sz w:val="32"/>
          <w:szCs w:val="32"/>
        </w:rPr>
        <w:t>（三）身高要求：女生155cm以上，男生165cm以上。</w:t>
      </w:r>
    </w:p>
    <w:p>
      <w:pPr>
        <w:spacing w:line="560" w:lineRule="exact"/>
        <w:ind w:firstLine="480" w:firstLineChars="150"/>
        <w:rPr>
          <w:rFonts w:ascii="仿宋_GB2312" w:eastAsia="仿宋_GB2312"/>
          <w:color w:val="auto"/>
          <w:sz w:val="32"/>
          <w:szCs w:val="32"/>
        </w:rPr>
      </w:pPr>
      <w:r>
        <w:rPr>
          <w:rFonts w:hint="eastAsia" w:ascii="仿宋_GB2312" w:eastAsia="仿宋_GB2312"/>
          <w:color w:val="auto"/>
          <w:sz w:val="32"/>
          <w:szCs w:val="32"/>
        </w:rPr>
        <w:t>（四）自愿以“培训学员”身份参加护士规范化培训。</w:t>
      </w:r>
    </w:p>
    <w:p>
      <w:pPr>
        <w:spacing w:line="560" w:lineRule="exact"/>
        <w:ind w:firstLine="480" w:firstLineChars="150"/>
        <w:rPr>
          <w:rFonts w:ascii="仿宋_GB2312" w:eastAsia="仿宋_GB2312"/>
          <w:color w:val="auto"/>
          <w:sz w:val="32"/>
          <w:szCs w:val="32"/>
        </w:rPr>
      </w:pPr>
      <w:r>
        <w:rPr>
          <w:rFonts w:hint="eastAsia" w:ascii="仿宋_GB2312" w:eastAsia="仿宋_GB2312"/>
          <w:color w:val="auto"/>
          <w:sz w:val="32"/>
          <w:szCs w:val="32"/>
        </w:rPr>
        <w:t>（五）拥护党的路线方针，政治思想端正，遵纪守法。</w:t>
      </w:r>
    </w:p>
    <w:p>
      <w:pPr>
        <w:spacing w:line="560" w:lineRule="exact"/>
        <w:ind w:firstLine="480" w:firstLineChars="150"/>
        <w:rPr>
          <w:rFonts w:ascii="仿宋_GB2312" w:eastAsia="仿宋_GB2312"/>
          <w:color w:val="auto"/>
          <w:sz w:val="32"/>
          <w:szCs w:val="32"/>
        </w:rPr>
      </w:pPr>
      <w:r>
        <w:rPr>
          <w:rFonts w:hint="eastAsia" w:ascii="仿宋_GB2312" w:eastAsia="仿宋_GB2312"/>
          <w:color w:val="auto"/>
          <w:sz w:val="32"/>
          <w:szCs w:val="32"/>
        </w:rPr>
        <w:t>（六）具备良好的职业道德和职业素养，身心健康，能胜任临床护理工作。</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二、招收计划</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拟招收</w:t>
      </w:r>
      <w:r>
        <w:rPr>
          <w:rFonts w:hint="eastAsia" w:ascii="仿宋_GB2312" w:eastAsia="仿宋_GB2312"/>
          <w:color w:val="auto"/>
          <w:sz w:val="32"/>
          <w:szCs w:val="32"/>
          <w:lang w:val="en-US" w:eastAsia="zh-CN"/>
        </w:rPr>
        <w:t>84</w:t>
      </w:r>
      <w:r>
        <w:rPr>
          <w:rFonts w:hint="eastAsia" w:ascii="仿宋_GB2312" w:eastAsia="仿宋_GB2312"/>
          <w:color w:val="auto"/>
          <w:sz w:val="32"/>
          <w:szCs w:val="32"/>
        </w:rPr>
        <w:t>名学员。</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三、报名时间</w:t>
      </w:r>
    </w:p>
    <w:p>
      <w:pPr>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即日起至</w:t>
      </w:r>
      <w:r>
        <w:rPr>
          <w:rFonts w:hint="eastAsia" w:ascii="仿宋_GB2312" w:eastAsia="仿宋_GB2312"/>
          <w:b/>
          <w:bCs/>
          <w:color w:val="auto"/>
          <w:sz w:val="32"/>
          <w:szCs w:val="32"/>
          <w:highlight w:val="none"/>
        </w:rPr>
        <w:t>202</w:t>
      </w:r>
      <w:r>
        <w:rPr>
          <w:rFonts w:hint="eastAsia" w:ascii="仿宋_GB2312" w:eastAsia="仿宋_GB2312"/>
          <w:b/>
          <w:bCs/>
          <w:color w:val="auto"/>
          <w:sz w:val="32"/>
          <w:szCs w:val="32"/>
          <w:highlight w:val="none"/>
          <w:lang w:val="en-US" w:eastAsia="zh-CN"/>
        </w:rPr>
        <w:t>2</w:t>
      </w:r>
      <w:r>
        <w:rPr>
          <w:rFonts w:hint="eastAsia" w:ascii="仿宋_GB2312" w:eastAsia="仿宋_GB2312"/>
          <w:b/>
          <w:bCs/>
          <w:color w:val="auto"/>
          <w:sz w:val="32"/>
          <w:szCs w:val="32"/>
          <w:highlight w:val="none"/>
        </w:rPr>
        <w:t>年1月</w:t>
      </w:r>
      <w:r>
        <w:rPr>
          <w:rFonts w:hint="eastAsia" w:ascii="仿宋_GB2312" w:eastAsia="仿宋_GB2312"/>
          <w:b/>
          <w:bCs/>
          <w:color w:val="auto"/>
          <w:sz w:val="32"/>
          <w:szCs w:val="32"/>
          <w:highlight w:val="none"/>
          <w:lang w:val="en-US" w:eastAsia="zh-CN"/>
        </w:rPr>
        <w:t>16</w:t>
      </w:r>
      <w:r>
        <w:rPr>
          <w:rFonts w:hint="eastAsia" w:ascii="仿宋_GB2312" w:eastAsia="仿宋_GB2312"/>
          <w:b/>
          <w:bCs/>
          <w:color w:val="auto"/>
          <w:sz w:val="32"/>
          <w:szCs w:val="32"/>
          <w:highlight w:val="none"/>
        </w:rPr>
        <w:t>日。</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四、报名方式</w:t>
      </w:r>
    </w:p>
    <w:p>
      <w:p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（一）</w:t>
      </w:r>
      <w:r>
        <w:rPr>
          <w:rFonts w:hint="eastAsia" w:ascii="仿宋_GB2312" w:eastAsia="仿宋_GB2312"/>
          <w:color w:val="auto"/>
          <w:sz w:val="32"/>
          <w:szCs w:val="32"/>
          <w:lang w:eastAsia="zh-CN"/>
        </w:rPr>
        <w:t>扫描</w:t>
      </w:r>
      <w:r>
        <w:rPr>
          <w:rFonts w:hint="eastAsia" w:ascii="仿宋_GB2312" w:eastAsia="仿宋_GB2312"/>
          <w:color w:val="auto"/>
          <w:sz w:val="32"/>
          <w:szCs w:val="32"/>
        </w:rPr>
        <w:t>以下</w:t>
      </w:r>
      <w:r>
        <w:rPr>
          <w:rFonts w:hint="eastAsia" w:ascii="仿宋_GB2312" w:eastAsia="仿宋_GB2312"/>
          <w:color w:val="auto"/>
          <w:sz w:val="32"/>
          <w:szCs w:val="32"/>
          <w:lang w:eastAsia="zh-CN"/>
        </w:rPr>
        <w:t>二维码</w:t>
      </w:r>
      <w:r>
        <w:rPr>
          <w:rFonts w:hint="eastAsia" w:ascii="仿宋_GB2312" w:eastAsia="仿宋_GB2312"/>
          <w:color w:val="auto"/>
          <w:sz w:val="32"/>
          <w:szCs w:val="32"/>
          <w:lang w:val="en-US" w:eastAsia="zh-CN"/>
        </w:rPr>
        <w:t>,按要求填写资料完成</w:t>
      </w:r>
      <w:r>
        <w:rPr>
          <w:rFonts w:hint="eastAsia" w:ascii="仿宋_GB2312" w:eastAsia="仿宋_GB2312"/>
          <w:color w:val="auto"/>
          <w:sz w:val="32"/>
          <w:szCs w:val="32"/>
        </w:rPr>
        <w:t>报名</w:t>
      </w:r>
      <w:r>
        <w:rPr>
          <w:rFonts w:hint="eastAsia" w:ascii="仿宋_GB2312" w:eastAsia="仿宋_GB2312"/>
          <w:color w:val="auto"/>
          <w:sz w:val="32"/>
          <w:szCs w:val="32"/>
          <w:lang w:eastAsia="zh-CN"/>
        </w:rPr>
        <w:t>。</w:t>
      </w:r>
    </w:p>
    <w:p>
      <w:pPr>
        <w:spacing w:line="560" w:lineRule="exact"/>
        <w:rPr>
          <w:rFonts w:hint="eastAsia" w:ascii="仿宋_GB2312" w:eastAsia="仿宋_GB2312"/>
          <w:color w:val="auto"/>
          <w:sz w:val="32"/>
          <w:szCs w:val="32"/>
        </w:rPr>
      </w:pPr>
      <w:r>
        <w:rPr>
          <w:rFonts w:hint="eastAsia" w:ascii="仿宋_GB2312" w:eastAsia="仿宋_GB2312"/>
          <w:color w:val="auto"/>
          <w:sz w:val="32"/>
          <w:szCs w:val="32"/>
          <w:lang w:eastAsia="zh-CN"/>
        </w:rPr>
        <w:drawing>
          <wp:anchor distT="0" distB="0" distL="114300" distR="114300" simplePos="0" relativeHeight="251659264" behindDoc="0" locked="0" layoutInCell="1" allowOverlap="1">
            <wp:simplePos x="0" y="0"/>
            <wp:positionH relativeFrom="column">
              <wp:posOffset>958215</wp:posOffset>
            </wp:positionH>
            <wp:positionV relativeFrom="paragraph">
              <wp:posOffset>119380</wp:posOffset>
            </wp:positionV>
            <wp:extent cx="1628775" cy="1628775"/>
            <wp:effectExtent l="0" t="0" r="9525" b="9525"/>
            <wp:wrapSquare wrapText="bothSides"/>
            <wp:docPr id="1" name="图片 1" descr="2021护士规范化培训报名二维码"/>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2021护士规范化培训报名二维码"/>
                    <pic:cNvPicPr>
                      <a:picLocks noChangeAspect="true"/>
                    </pic:cNvPicPr>
                  </pic:nvPicPr>
                  <pic:blipFill>
                    <a:blip r:embed="rId4"/>
                    <a:stretch>
                      <a:fillRect/>
                    </a:stretch>
                  </pic:blipFill>
                  <pic:spPr>
                    <a:xfrm>
                      <a:off x="0" y="0"/>
                      <a:ext cx="1628775" cy="1628775"/>
                    </a:xfrm>
                    <a:prstGeom prst="rect">
                      <a:avLst/>
                    </a:prstGeom>
                  </pic:spPr>
                </pic:pic>
              </a:graphicData>
            </a:graphic>
          </wp:anchor>
        </w:drawing>
      </w:r>
    </w:p>
    <w:p>
      <w:pPr>
        <w:spacing w:line="560" w:lineRule="exact"/>
        <w:ind w:firstLine="640" w:firstLineChars="200"/>
        <w:rPr>
          <w:rFonts w:hint="eastAsia" w:ascii="仿宋_GB2312" w:eastAsia="仿宋_GB2312"/>
          <w:color w:val="auto"/>
          <w:sz w:val="32"/>
          <w:szCs w:val="32"/>
        </w:rPr>
      </w:pPr>
    </w:p>
    <w:p>
      <w:pPr>
        <w:spacing w:line="560" w:lineRule="exact"/>
        <w:ind w:firstLine="640" w:firstLineChars="200"/>
        <w:rPr>
          <w:rFonts w:hint="eastAsia" w:ascii="仿宋_GB2312" w:eastAsia="仿宋_GB2312"/>
          <w:color w:val="auto"/>
          <w:sz w:val="32"/>
          <w:szCs w:val="32"/>
        </w:rPr>
      </w:pPr>
    </w:p>
    <w:p>
      <w:pPr>
        <w:spacing w:line="560" w:lineRule="exact"/>
        <w:ind w:firstLine="640" w:firstLineChars="200"/>
        <w:rPr>
          <w:rFonts w:hint="eastAsia" w:ascii="仿宋_GB2312" w:eastAsia="仿宋_GB2312"/>
          <w:color w:val="auto"/>
          <w:sz w:val="32"/>
          <w:szCs w:val="32"/>
        </w:rPr>
      </w:pPr>
    </w:p>
    <w:p>
      <w:pPr>
        <w:spacing w:line="560" w:lineRule="exact"/>
        <w:ind w:firstLine="640" w:firstLineChars="200"/>
        <w:rPr>
          <w:rFonts w:hint="eastAsia" w:ascii="仿宋_GB2312" w:eastAsia="仿宋_GB2312"/>
          <w:color w:val="auto"/>
          <w:sz w:val="32"/>
          <w:szCs w:val="32"/>
          <w:lang w:eastAsia="zh-CN"/>
        </w:rPr>
      </w:pPr>
    </w:p>
    <w:p>
      <w:pPr>
        <w:numPr>
          <w:ilvl w:val="0"/>
          <w:numId w:val="1"/>
        </w:num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网上报名需上传以下材料</w:t>
      </w:r>
      <w:r>
        <w:rPr>
          <w:rFonts w:hint="eastAsia" w:ascii="仿宋_GB2312" w:eastAsia="仿宋_GB2312"/>
          <w:color w:val="auto"/>
          <w:sz w:val="32"/>
          <w:szCs w:val="32"/>
          <w:lang w:eastAsia="zh-CN"/>
        </w:rPr>
        <w:t>：</w:t>
      </w:r>
    </w:p>
    <w:p>
      <w:p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rPr>
        <w:t>成都医学院第一附属医院护士规范化培训报名表（照片采用近期小二寸免冠蓝底）</w:t>
      </w:r>
      <w:r>
        <w:rPr>
          <w:rFonts w:hint="eastAsia" w:ascii="仿宋_GB2312" w:eastAsia="仿宋_GB2312"/>
          <w:color w:val="auto"/>
          <w:sz w:val="32"/>
          <w:szCs w:val="32"/>
          <w:lang w:eastAsia="zh-CN"/>
        </w:rPr>
        <w:t>；</w:t>
      </w:r>
    </w:p>
    <w:p>
      <w:pPr>
        <w:spacing w:line="560" w:lineRule="exact"/>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2.普通高级中学毕业证；</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3</w:t>
      </w:r>
      <w:r>
        <w:rPr>
          <w:rFonts w:hint="eastAsia" w:ascii="仿宋_GB2312" w:eastAsia="仿宋_GB2312"/>
          <w:color w:val="auto"/>
          <w:sz w:val="32"/>
          <w:szCs w:val="32"/>
        </w:rPr>
        <w:t>.身份证正反面（合为一张图片）；</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4</w:t>
      </w:r>
      <w:r>
        <w:rPr>
          <w:rFonts w:hint="eastAsia" w:ascii="仿宋_GB2312" w:eastAsia="仿宋_GB2312"/>
          <w:color w:val="auto"/>
          <w:sz w:val="32"/>
          <w:szCs w:val="32"/>
        </w:rPr>
        <w:t>.学籍证明（需加盖学校鲜章）或提供学信网《教育部学籍在线验证报告》；</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5</w:t>
      </w:r>
      <w:r>
        <w:rPr>
          <w:rFonts w:hint="eastAsia" w:ascii="仿宋_GB2312" w:eastAsia="仿宋_GB2312"/>
          <w:color w:val="auto"/>
          <w:sz w:val="32"/>
          <w:szCs w:val="32"/>
        </w:rPr>
        <w:t>.在校成绩单（需加盖学校鲜章）；</w:t>
      </w:r>
    </w:p>
    <w:p>
      <w:pPr>
        <w:spacing w:line="560" w:lineRule="exact"/>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6.毕业生就业推荐表;</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7</w:t>
      </w:r>
      <w:r>
        <w:rPr>
          <w:rFonts w:hint="eastAsia" w:ascii="仿宋_GB2312" w:eastAsia="仿宋_GB2312"/>
          <w:color w:val="auto"/>
          <w:sz w:val="32"/>
          <w:szCs w:val="32"/>
        </w:rPr>
        <w:t>.院/校级及以上获奖证书（仅上传个人获奖，如有多项获奖，请合为一张图片，未提交示为无）。</w:t>
      </w:r>
    </w:p>
    <w:p>
      <w:p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注意：上传的图片需清晰，图片大小不超过</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M，格式为：gif/png/jpg/jpeg/bmp</w:t>
      </w:r>
      <w:r>
        <w:rPr>
          <w:rFonts w:hint="eastAsia" w:ascii="仿宋_GB2312" w:eastAsia="仿宋_GB2312"/>
          <w:color w:val="auto"/>
          <w:sz w:val="32"/>
          <w:szCs w:val="32"/>
          <w:lang w:eastAsia="zh-CN"/>
        </w:rPr>
        <w:t>。请保证上传的支撑材料规范、清晰，网报的信息与与支撑材料信息须一致，如有不符，一经查实，即取消考试、录取等资格。</w:t>
      </w:r>
    </w:p>
    <w:p>
      <w:pPr>
        <w:pStyle w:val="5"/>
        <w:numPr>
          <w:ilvl w:val="0"/>
          <w:numId w:val="2"/>
        </w:numPr>
        <w:shd w:val="clear" w:color="auto" w:fill="FFFFFF"/>
        <w:spacing w:before="0" w:beforeAutospacing="0" w:after="0" w:afterAutospacing="0" w:line="560" w:lineRule="exact"/>
        <w:ind w:firstLine="640" w:firstLineChars="200"/>
        <w:jc w:val="both"/>
        <w:rPr>
          <w:rFonts w:hint="eastAsia"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lang w:eastAsia="zh-CN"/>
        </w:rPr>
        <w:t>资料审核、</w:t>
      </w:r>
      <w:r>
        <w:rPr>
          <w:rFonts w:hint="eastAsia" w:ascii="仿宋_GB2312" w:eastAsia="仿宋_GB2312" w:hAnsiTheme="minorHAnsi" w:cstheme="minorBidi"/>
          <w:color w:val="auto"/>
          <w:kern w:val="2"/>
          <w:sz w:val="32"/>
          <w:szCs w:val="32"/>
        </w:rPr>
        <w:t>招生考试</w:t>
      </w:r>
    </w:p>
    <w:p>
      <w:pPr>
        <w:pStyle w:val="5"/>
        <w:shd w:val="clear" w:color="auto" w:fill="FFFFFF"/>
        <w:spacing w:before="0" w:beforeAutospacing="0" w:after="0" w:afterAutospacing="0" w:line="560" w:lineRule="exact"/>
        <w:ind w:firstLine="640" w:firstLineChars="200"/>
        <w:jc w:val="both"/>
        <w:rPr>
          <w:rFonts w:hint="eastAsia" w:ascii="仿宋_GB2312" w:eastAsia="仿宋_GB2312"/>
          <w:color w:val="auto"/>
          <w:sz w:val="32"/>
          <w:szCs w:val="32"/>
        </w:rPr>
      </w:pPr>
      <w:r>
        <w:rPr>
          <w:rFonts w:hint="eastAsia" w:ascii="仿宋_GB2312" w:eastAsia="仿宋_GB2312"/>
          <w:color w:val="auto"/>
          <w:sz w:val="32"/>
          <w:szCs w:val="32"/>
        </w:rPr>
        <w:t>医院将根据报名信息，对报名者进行初审，通过初审者统一进行理论考核、面试</w:t>
      </w:r>
      <w:r>
        <w:rPr>
          <w:rFonts w:hint="eastAsia" w:ascii="仿宋_GB2312" w:eastAsia="仿宋_GB2312"/>
          <w:color w:val="auto"/>
          <w:sz w:val="32"/>
          <w:szCs w:val="32"/>
          <w:lang w:eastAsia="zh-CN"/>
        </w:rPr>
        <w:t>。人员</w:t>
      </w:r>
      <w:r>
        <w:rPr>
          <w:rFonts w:hint="eastAsia" w:ascii="仿宋_GB2312" w:eastAsia="仿宋_GB2312"/>
          <w:color w:val="auto"/>
          <w:sz w:val="32"/>
          <w:szCs w:val="32"/>
        </w:rPr>
        <w:t>名单</w:t>
      </w:r>
      <w:r>
        <w:rPr>
          <w:rFonts w:hint="eastAsia" w:ascii="仿宋_GB2312" w:eastAsia="仿宋_GB2312"/>
          <w:color w:val="auto"/>
          <w:sz w:val="32"/>
          <w:szCs w:val="32"/>
          <w:lang w:eastAsia="zh-CN"/>
        </w:rPr>
        <w:t>及</w:t>
      </w:r>
      <w:r>
        <w:rPr>
          <w:rFonts w:hint="eastAsia" w:ascii="仿宋_GB2312" w:eastAsia="仿宋_GB2312"/>
          <w:color w:val="auto"/>
          <w:sz w:val="32"/>
          <w:szCs w:val="32"/>
        </w:rPr>
        <w:t>具体时间安排将在</w:t>
      </w:r>
      <w:r>
        <w:rPr>
          <w:rFonts w:hint="eastAsia" w:ascii="仿宋_GB2312" w:eastAsia="仿宋_GB2312"/>
          <w:color w:val="auto"/>
          <w:sz w:val="32"/>
          <w:szCs w:val="32"/>
          <w:lang w:eastAsia="zh-CN"/>
        </w:rPr>
        <w:t>报名截止</w:t>
      </w:r>
      <w:r>
        <w:rPr>
          <w:rFonts w:hint="eastAsia" w:ascii="仿宋_GB2312" w:eastAsia="仿宋_GB2312"/>
          <w:color w:val="auto"/>
          <w:sz w:val="32"/>
          <w:szCs w:val="32"/>
          <w:lang w:val="en-US" w:eastAsia="zh-CN"/>
        </w:rPr>
        <w:t>5个工作日</w:t>
      </w:r>
      <w:r>
        <w:rPr>
          <w:rFonts w:hint="eastAsia" w:ascii="仿宋_GB2312" w:eastAsia="仿宋_GB2312"/>
          <w:color w:val="auto"/>
          <w:sz w:val="32"/>
          <w:szCs w:val="32"/>
          <w:lang w:eastAsia="zh-CN"/>
        </w:rPr>
        <w:t>后于</w:t>
      </w:r>
      <w:r>
        <w:rPr>
          <w:rFonts w:hint="eastAsia" w:ascii="仿宋_GB2312" w:eastAsia="仿宋_GB2312"/>
          <w:color w:val="auto"/>
          <w:sz w:val="32"/>
          <w:szCs w:val="32"/>
        </w:rPr>
        <w:t>成都医学院第一附属医院官网公布。</w:t>
      </w: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lang w:eastAsia="zh-CN"/>
        </w:rPr>
        <w:t>六</w:t>
      </w:r>
      <w:r>
        <w:rPr>
          <w:rFonts w:hint="eastAsia" w:ascii="仿宋_GB2312" w:eastAsia="仿宋_GB2312" w:hAnsiTheme="minorHAnsi" w:cstheme="minorBidi"/>
          <w:color w:val="auto"/>
          <w:kern w:val="2"/>
          <w:sz w:val="32"/>
          <w:szCs w:val="32"/>
        </w:rPr>
        <w:t>、录取</w:t>
      </w: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（一）体检：根据学员笔试、面试结果，经过综合评议，择优确定拟录取人员，拟录取人员需通过成都医学院第一附属医院组织的体检，费用自理。</w:t>
      </w: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（二）体检合格学员获得录取资格，录取名单将公布于成都医学院第一附属医院官网（</w:t>
      </w:r>
      <w:r>
        <w:rPr>
          <w:color w:val="auto"/>
        </w:rPr>
        <w:fldChar w:fldCharType="begin"/>
      </w:r>
      <w:r>
        <w:rPr>
          <w:color w:val="auto"/>
        </w:rPr>
        <w:instrText xml:space="preserve"> HYPERLINK "http://www.cyfyy.cn/" </w:instrText>
      </w:r>
      <w:r>
        <w:rPr>
          <w:color w:val="auto"/>
        </w:rPr>
        <w:fldChar w:fldCharType="separate"/>
      </w:r>
      <w:r>
        <w:rPr>
          <w:rFonts w:hint="eastAsia" w:ascii="仿宋_GB2312" w:eastAsia="仿宋_GB2312" w:hAnsiTheme="minorHAnsi" w:cstheme="minorBidi"/>
          <w:color w:val="auto"/>
          <w:kern w:val="2"/>
          <w:sz w:val="32"/>
          <w:szCs w:val="32"/>
        </w:rPr>
        <w:t>http://www.cyfyy.cn/</w:t>
      </w:r>
      <w:r>
        <w:rPr>
          <w:rFonts w:hint="eastAsia" w:ascii="仿宋_GB2312" w:eastAsia="仿宋_GB2312" w:hAnsiTheme="minorHAnsi" w:cstheme="minorBidi"/>
          <w:color w:val="auto"/>
          <w:kern w:val="2"/>
          <w:sz w:val="32"/>
          <w:szCs w:val="32"/>
        </w:rPr>
        <w:fldChar w:fldCharType="end"/>
      </w:r>
      <w:r>
        <w:rPr>
          <w:rFonts w:hint="eastAsia" w:ascii="仿宋_GB2312" w:eastAsia="仿宋_GB2312" w:hAnsiTheme="minorHAnsi" w:cstheme="minorBidi"/>
          <w:color w:val="auto"/>
          <w:kern w:val="2"/>
          <w:sz w:val="32"/>
          <w:szCs w:val="32"/>
        </w:rPr>
        <w:t>“通知通告”栏）。</w:t>
      </w: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（三）注意事项：在护士规范化培训报名、考试、录取过程中，凡实际情况与报考条件不符的，一经查实，即取消考试、录取等资格。</w:t>
      </w: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lang w:eastAsia="zh-CN"/>
        </w:rPr>
        <w:t>七</w:t>
      </w:r>
      <w:r>
        <w:rPr>
          <w:rFonts w:hint="eastAsia" w:ascii="仿宋_GB2312" w:eastAsia="仿宋_GB2312" w:hAnsiTheme="minorHAnsi" w:cstheme="minorBidi"/>
          <w:color w:val="auto"/>
          <w:kern w:val="2"/>
          <w:sz w:val="32"/>
          <w:szCs w:val="32"/>
        </w:rPr>
        <w:t>、人员管理</w:t>
      </w:r>
    </w:p>
    <w:p>
      <w:pPr>
        <w:pStyle w:val="5"/>
        <w:shd w:val="clear" w:color="auto" w:fill="FFFFFF"/>
        <w:spacing w:before="0" w:beforeAutospacing="0" w:after="0" w:afterAutospacing="0" w:line="560" w:lineRule="exact"/>
        <w:ind w:right="300"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（一）护士规范化培训时间为24个月。“社会人”学员录取后与医院</w:t>
      </w:r>
      <w:r>
        <w:rPr>
          <w:rFonts w:hint="eastAsia" w:ascii="仿宋_GB2312" w:eastAsia="仿宋_GB2312" w:hAnsiTheme="minorHAnsi" w:cstheme="minorBidi"/>
          <w:color w:val="auto"/>
          <w:kern w:val="2"/>
          <w:sz w:val="32"/>
          <w:szCs w:val="32"/>
          <w:highlight w:val="none"/>
        </w:rPr>
        <w:t>签订培训协议，</w:t>
      </w:r>
      <w:r>
        <w:rPr>
          <w:rFonts w:hint="eastAsia" w:ascii="仿宋_GB2312" w:eastAsia="仿宋_GB2312" w:hAnsiTheme="minorHAnsi" w:cstheme="minorBidi"/>
          <w:color w:val="auto"/>
          <w:kern w:val="2"/>
          <w:sz w:val="32"/>
          <w:szCs w:val="32"/>
          <w:highlight w:val="none"/>
          <w:lang w:eastAsia="zh-CN"/>
        </w:rPr>
        <w:t>人事</w:t>
      </w:r>
      <w:r>
        <w:rPr>
          <w:rFonts w:hint="eastAsia" w:ascii="仿宋_GB2312" w:eastAsia="仿宋_GB2312" w:hAnsiTheme="minorHAnsi" w:cstheme="minorBidi"/>
          <w:color w:val="auto"/>
          <w:kern w:val="2"/>
          <w:sz w:val="32"/>
          <w:szCs w:val="32"/>
          <w:highlight w:val="none"/>
        </w:rPr>
        <w:t>档案</w:t>
      </w:r>
      <w:r>
        <w:rPr>
          <w:rFonts w:hint="eastAsia" w:ascii="仿宋_GB2312" w:eastAsia="仿宋_GB2312" w:hAnsiTheme="minorHAnsi" w:cstheme="minorBidi"/>
          <w:color w:val="auto"/>
          <w:kern w:val="2"/>
          <w:sz w:val="32"/>
          <w:szCs w:val="32"/>
          <w:highlight w:val="none"/>
          <w:lang w:eastAsia="zh-CN"/>
        </w:rPr>
        <w:t>自理</w:t>
      </w:r>
      <w:r>
        <w:rPr>
          <w:rFonts w:hint="eastAsia" w:ascii="仿宋_GB2312" w:eastAsia="仿宋_GB2312" w:hAnsiTheme="minorHAnsi" w:cstheme="minorBidi"/>
          <w:color w:val="auto"/>
          <w:kern w:val="2"/>
          <w:sz w:val="32"/>
          <w:szCs w:val="32"/>
          <w:highlight w:val="none"/>
        </w:rPr>
        <w:t>。</w:t>
      </w:r>
    </w:p>
    <w:p>
      <w:pPr>
        <w:pStyle w:val="5"/>
        <w:shd w:val="clear" w:color="auto" w:fill="FFFFFF"/>
        <w:spacing w:before="0" w:beforeAutospacing="0" w:after="0" w:afterAutospacing="0" w:line="560" w:lineRule="exact"/>
        <w:ind w:right="300"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lang w:eastAsia="zh-CN"/>
        </w:rPr>
        <w:t>（二）</w:t>
      </w:r>
      <w:r>
        <w:rPr>
          <w:rFonts w:hint="eastAsia" w:ascii="仿宋_GB2312" w:eastAsia="仿宋_GB2312" w:hAnsiTheme="minorHAnsi" w:cstheme="minorBidi"/>
          <w:color w:val="auto"/>
          <w:kern w:val="2"/>
          <w:sz w:val="32"/>
          <w:szCs w:val="32"/>
        </w:rPr>
        <w:t>护士规范化培训考核包括过程考核和结业考核。过程考核由培训基地组织实施，结业考核由省毕教委办组织实施。结业考核合格者由四川省卫生</w:t>
      </w:r>
      <w:r>
        <w:rPr>
          <w:rFonts w:hint="eastAsia" w:ascii="仿宋_GB2312" w:eastAsia="仿宋_GB2312" w:hAnsiTheme="minorHAnsi" w:cstheme="minorBidi"/>
          <w:color w:val="auto"/>
          <w:kern w:val="2"/>
          <w:sz w:val="32"/>
          <w:szCs w:val="32"/>
          <w:lang w:eastAsia="zh-CN"/>
        </w:rPr>
        <w:t>计生行政部门</w:t>
      </w:r>
      <w:r>
        <w:rPr>
          <w:rFonts w:hint="eastAsia" w:ascii="仿宋_GB2312" w:eastAsia="仿宋_GB2312" w:hAnsiTheme="minorHAnsi" w:cstheme="minorBidi"/>
          <w:color w:val="auto"/>
          <w:kern w:val="2"/>
          <w:sz w:val="32"/>
          <w:szCs w:val="32"/>
        </w:rPr>
        <w:t>颁发相应合格证书。</w:t>
      </w:r>
    </w:p>
    <w:p>
      <w:pPr>
        <w:pStyle w:val="5"/>
        <w:shd w:val="clear" w:color="auto" w:fill="FFFFFF"/>
        <w:spacing w:before="0" w:beforeAutospacing="0" w:after="0" w:afterAutospacing="0" w:line="560" w:lineRule="exact"/>
        <w:ind w:right="300" w:firstLine="640" w:firstLineChars="200"/>
        <w:jc w:val="both"/>
        <w:rPr>
          <w:rFonts w:ascii="仿宋_GB2312" w:eastAsia="仿宋_GB2312" w:hAnsiTheme="minorHAnsi" w:cstheme="minorBidi"/>
          <w:color w:val="auto"/>
          <w:kern w:val="2"/>
          <w:sz w:val="32"/>
          <w:szCs w:val="32"/>
          <w:highlight w:val="none"/>
        </w:rPr>
      </w:pPr>
      <w:r>
        <w:rPr>
          <w:rFonts w:hint="eastAsia" w:ascii="仿宋_GB2312" w:eastAsia="仿宋_GB2312" w:hAnsiTheme="minorHAnsi" w:cstheme="minorBidi"/>
          <w:color w:val="auto"/>
          <w:kern w:val="2"/>
          <w:sz w:val="32"/>
          <w:szCs w:val="32"/>
          <w:highlight w:val="none"/>
          <w:lang w:eastAsia="zh-CN"/>
        </w:rPr>
        <w:t>八</w:t>
      </w:r>
      <w:r>
        <w:rPr>
          <w:rFonts w:hint="eastAsia" w:ascii="仿宋_GB2312" w:eastAsia="仿宋_GB2312" w:hAnsiTheme="minorHAnsi" w:cstheme="minorBidi"/>
          <w:color w:val="auto"/>
          <w:kern w:val="2"/>
          <w:sz w:val="32"/>
          <w:szCs w:val="32"/>
          <w:highlight w:val="none"/>
        </w:rPr>
        <w:t>、培训保障</w:t>
      </w:r>
    </w:p>
    <w:p>
      <w:pPr>
        <w:pStyle w:val="5"/>
        <w:shd w:val="clear" w:color="auto" w:fill="FFFFFF"/>
        <w:spacing w:before="0" w:beforeAutospacing="0" w:after="0" w:afterAutospacing="0" w:line="560" w:lineRule="exact"/>
        <w:ind w:right="300" w:firstLine="640" w:firstLineChars="200"/>
        <w:jc w:val="both"/>
        <w:rPr>
          <w:rFonts w:ascii="仿宋_GB2312" w:eastAsia="仿宋_GB2312" w:hAnsiTheme="minorHAnsi" w:cstheme="minorBidi"/>
          <w:color w:val="auto"/>
          <w:kern w:val="2"/>
          <w:sz w:val="32"/>
          <w:szCs w:val="32"/>
          <w:highlight w:val="none"/>
        </w:rPr>
      </w:pPr>
      <w:r>
        <w:rPr>
          <w:rFonts w:hint="eastAsia" w:ascii="仿宋_GB2312" w:eastAsia="仿宋_GB2312" w:hAnsiTheme="minorHAnsi" w:cstheme="minorBidi"/>
          <w:color w:val="auto"/>
          <w:kern w:val="2"/>
          <w:sz w:val="32"/>
          <w:szCs w:val="32"/>
          <w:highlight w:val="none"/>
        </w:rPr>
        <w:t>（一）根据四川省护士规范化培训相关规定及医院相关政策，被录取“社会人”学员</w:t>
      </w:r>
      <w:r>
        <w:rPr>
          <w:rFonts w:hint="eastAsia" w:ascii="仿宋_GB2312" w:eastAsia="仿宋_GB2312" w:hAnsiTheme="minorHAnsi" w:cstheme="minorBidi"/>
          <w:color w:val="auto"/>
          <w:kern w:val="2"/>
          <w:sz w:val="32"/>
          <w:szCs w:val="32"/>
          <w:highlight w:val="none"/>
          <w:lang w:eastAsia="zh-CN"/>
        </w:rPr>
        <w:t>基本</w:t>
      </w:r>
      <w:r>
        <w:rPr>
          <w:rFonts w:hint="eastAsia" w:ascii="仿宋_GB2312" w:eastAsia="仿宋_GB2312" w:hAnsiTheme="minorHAnsi" w:cstheme="minorBidi"/>
          <w:color w:val="auto"/>
          <w:kern w:val="2"/>
          <w:sz w:val="32"/>
          <w:szCs w:val="32"/>
          <w:highlight w:val="none"/>
        </w:rPr>
        <w:t>生活补贴约3.4-4万元/年，根据学历、培训学年情况而定。单独值班后，夜班费、补助另算。</w:t>
      </w:r>
    </w:p>
    <w:p>
      <w:pPr>
        <w:pStyle w:val="5"/>
        <w:shd w:val="clear" w:color="auto" w:fill="FFFFFF"/>
        <w:spacing w:before="0" w:beforeAutospacing="0" w:after="0" w:afterAutospacing="0" w:line="560" w:lineRule="exact"/>
        <w:ind w:right="300"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w:t>
      </w:r>
      <w:r>
        <w:rPr>
          <w:rFonts w:hint="eastAsia" w:ascii="仿宋_GB2312" w:eastAsia="仿宋_GB2312" w:hAnsiTheme="minorHAnsi" w:cstheme="minorBidi"/>
          <w:color w:val="auto"/>
          <w:kern w:val="2"/>
          <w:sz w:val="32"/>
          <w:szCs w:val="32"/>
          <w:lang w:eastAsia="zh-CN"/>
        </w:rPr>
        <w:t>二</w:t>
      </w:r>
      <w:r>
        <w:rPr>
          <w:rFonts w:hint="eastAsia" w:ascii="仿宋_GB2312" w:eastAsia="仿宋_GB2312" w:hAnsiTheme="minorHAnsi" w:cstheme="minorBidi"/>
          <w:color w:val="auto"/>
          <w:kern w:val="2"/>
          <w:sz w:val="32"/>
          <w:szCs w:val="32"/>
        </w:rPr>
        <w:t>）按照</w:t>
      </w:r>
      <w:r>
        <w:rPr>
          <w:rFonts w:hint="eastAsia" w:ascii="仿宋_GB2312" w:hAnsi="Calibri" w:eastAsia="仿宋_GB2312" w:cs="Times New Roman"/>
          <w:color w:val="auto"/>
          <w:kern w:val="2"/>
          <w:sz w:val="32"/>
          <w:szCs w:val="32"/>
        </w:rPr>
        <w:t>成都市人力资源和社会</w:t>
      </w:r>
      <w:r>
        <w:rPr>
          <w:rFonts w:hint="eastAsia" w:ascii="仿宋_GB2312" w:eastAsia="仿宋_GB2312" w:hAnsiTheme="minorHAnsi" w:cstheme="minorBidi"/>
          <w:color w:val="auto"/>
          <w:kern w:val="2"/>
          <w:sz w:val="32"/>
          <w:szCs w:val="32"/>
        </w:rPr>
        <w:t>保障局下发的相关规定为“社会人”学员购买社会保险。</w:t>
      </w:r>
    </w:p>
    <w:p>
      <w:pPr>
        <w:pStyle w:val="5"/>
        <w:shd w:val="clear" w:color="auto" w:fill="FFFFFF"/>
        <w:spacing w:before="0" w:beforeAutospacing="0" w:after="0" w:afterAutospacing="0" w:line="560" w:lineRule="exact"/>
        <w:ind w:right="300"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w:t>
      </w:r>
      <w:r>
        <w:rPr>
          <w:rFonts w:hint="eastAsia" w:ascii="仿宋_GB2312" w:eastAsia="仿宋_GB2312" w:hAnsiTheme="minorHAnsi" w:cstheme="minorBidi"/>
          <w:color w:val="auto"/>
          <w:kern w:val="2"/>
          <w:sz w:val="32"/>
          <w:szCs w:val="32"/>
          <w:lang w:eastAsia="zh-CN"/>
        </w:rPr>
        <w:t>三</w:t>
      </w:r>
      <w:r>
        <w:rPr>
          <w:rFonts w:hint="eastAsia" w:ascii="仿宋_GB2312" w:eastAsia="仿宋_GB2312" w:hAnsiTheme="minorHAnsi" w:cstheme="minorBidi"/>
          <w:color w:val="auto"/>
          <w:kern w:val="2"/>
          <w:sz w:val="32"/>
          <w:szCs w:val="32"/>
        </w:rPr>
        <w:t>）培训期间食宿自理。</w:t>
      </w:r>
    </w:p>
    <w:p>
      <w:pPr>
        <w:pStyle w:val="5"/>
        <w:shd w:val="clear" w:color="auto" w:fill="FFFFFF"/>
        <w:spacing w:before="0" w:beforeAutospacing="0" w:after="0" w:afterAutospacing="0" w:line="560" w:lineRule="exact"/>
        <w:ind w:right="300"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w:t>
      </w:r>
      <w:r>
        <w:rPr>
          <w:rFonts w:hint="eastAsia" w:ascii="仿宋_GB2312" w:eastAsia="仿宋_GB2312" w:hAnsiTheme="minorHAnsi" w:cstheme="minorBidi"/>
          <w:color w:val="auto"/>
          <w:kern w:val="2"/>
          <w:sz w:val="32"/>
          <w:szCs w:val="32"/>
          <w:lang w:eastAsia="zh-CN"/>
        </w:rPr>
        <w:t>四</w:t>
      </w:r>
      <w:r>
        <w:rPr>
          <w:rFonts w:hint="eastAsia" w:ascii="仿宋_GB2312" w:eastAsia="仿宋_GB2312" w:hAnsiTheme="minorHAnsi" w:cstheme="minorBidi"/>
          <w:color w:val="auto"/>
          <w:kern w:val="2"/>
          <w:sz w:val="32"/>
          <w:szCs w:val="32"/>
        </w:rPr>
        <w:t>）培训合格后我院将根据需要择优留用学员，其余学员根据双向选择的原则再次择业。</w:t>
      </w: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lang w:eastAsia="zh-CN"/>
        </w:rPr>
        <w:t>九</w:t>
      </w:r>
      <w:r>
        <w:rPr>
          <w:rFonts w:hint="eastAsia" w:ascii="仿宋_GB2312" w:eastAsia="仿宋_GB2312" w:hAnsiTheme="minorHAnsi" w:cstheme="minorBidi"/>
          <w:color w:val="auto"/>
          <w:kern w:val="2"/>
          <w:sz w:val="32"/>
          <w:szCs w:val="32"/>
        </w:rPr>
        <w:t>、如遇国家或四川省医院护士规范化培训相关政策调整，各规培护士应服从新法规或新政策。</w:t>
      </w:r>
    </w:p>
    <w:p>
      <w:pPr>
        <w:pStyle w:val="5"/>
        <w:shd w:val="clear" w:color="auto" w:fill="FFFFFF"/>
        <w:spacing w:before="0" w:beforeAutospacing="0" w:after="0" w:afterAutospacing="0" w:line="560" w:lineRule="exact"/>
        <w:ind w:right="300" w:firstLine="640" w:firstLineChars="200"/>
        <w:jc w:val="both"/>
        <w:rPr>
          <w:rFonts w:hint="eastAsia"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lang w:eastAsia="zh-CN"/>
        </w:rPr>
        <w:t>十</w:t>
      </w:r>
      <w:r>
        <w:rPr>
          <w:rFonts w:hint="eastAsia" w:ascii="仿宋_GB2312" w:eastAsia="仿宋_GB2312" w:hAnsiTheme="minorHAnsi" w:cstheme="minorBidi"/>
          <w:color w:val="auto"/>
          <w:kern w:val="2"/>
          <w:sz w:val="32"/>
          <w:szCs w:val="32"/>
        </w:rPr>
        <w:t>、咨询电话：</w:t>
      </w:r>
    </w:p>
    <w:p>
      <w:pPr>
        <w:pStyle w:val="5"/>
        <w:shd w:val="clear" w:color="auto" w:fill="FFFFFF"/>
        <w:spacing w:before="0" w:beforeAutospacing="0" w:after="0" w:afterAutospacing="0" w:line="560" w:lineRule="exact"/>
        <w:ind w:right="300" w:firstLine="640" w:firstLineChars="200"/>
        <w:jc w:val="both"/>
        <w:rPr>
          <w:rFonts w:hint="eastAsia" w:ascii="仿宋_GB2312" w:eastAsia="仿宋_GB2312" w:hAnsiTheme="minorHAnsi" w:cstheme="minorBidi"/>
          <w:color w:val="auto"/>
          <w:kern w:val="2"/>
          <w:sz w:val="32"/>
          <w:szCs w:val="32"/>
          <w:lang w:eastAsia="zh-CN"/>
        </w:rPr>
      </w:pPr>
      <w:r>
        <w:rPr>
          <w:rFonts w:hint="eastAsia" w:ascii="仿宋_GB2312" w:eastAsia="仿宋_GB2312" w:hAnsiTheme="minorHAnsi" w:cstheme="minorBidi"/>
          <w:color w:val="auto"/>
          <w:kern w:val="2"/>
          <w:sz w:val="32"/>
          <w:szCs w:val="32"/>
        </w:rPr>
        <w:t>028-83016059（</w:t>
      </w:r>
      <w:r>
        <w:rPr>
          <w:rFonts w:hint="eastAsia" w:ascii="仿宋_GB2312" w:eastAsia="仿宋_GB2312" w:hAnsiTheme="minorHAnsi" w:cstheme="minorBidi"/>
          <w:color w:val="auto"/>
          <w:kern w:val="2"/>
          <w:sz w:val="32"/>
          <w:szCs w:val="32"/>
          <w:lang w:eastAsia="zh-CN"/>
        </w:rPr>
        <w:t>余</w:t>
      </w:r>
      <w:r>
        <w:rPr>
          <w:rFonts w:hint="eastAsia" w:ascii="仿宋_GB2312" w:eastAsia="仿宋_GB2312" w:hAnsiTheme="minorHAnsi" w:cstheme="minorBidi"/>
          <w:color w:val="auto"/>
          <w:kern w:val="2"/>
          <w:sz w:val="32"/>
          <w:szCs w:val="32"/>
        </w:rPr>
        <w:t>老师）</w:t>
      </w:r>
      <w:r>
        <w:rPr>
          <w:rFonts w:hint="eastAsia" w:ascii="仿宋_GB2312" w:eastAsia="仿宋_GB2312" w:hAnsiTheme="minorHAnsi" w:cstheme="minorBidi"/>
          <w:color w:val="auto"/>
          <w:kern w:val="2"/>
          <w:sz w:val="32"/>
          <w:szCs w:val="32"/>
          <w:lang w:eastAsia="zh-CN"/>
        </w:rPr>
        <w:t>，</w:t>
      </w:r>
      <w:r>
        <w:rPr>
          <w:rFonts w:hint="eastAsia" w:ascii="仿宋_GB2312" w:eastAsia="仿宋_GB2312" w:hAnsiTheme="minorHAnsi" w:cstheme="minorBidi"/>
          <w:color w:val="auto"/>
          <w:kern w:val="2"/>
          <w:sz w:val="32"/>
          <w:szCs w:val="32"/>
        </w:rPr>
        <w:t>028-83016630（</w:t>
      </w:r>
      <w:r>
        <w:rPr>
          <w:rFonts w:hint="eastAsia" w:ascii="仿宋_GB2312" w:eastAsia="仿宋_GB2312" w:hAnsiTheme="minorHAnsi" w:cstheme="minorBidi"/>
          <w:color w:val="auto"/>
          <w:kern w:val="2"/>
          <w:sz w:val="32"/>
          <w:szCs w:val="32"/>
          <w:lang w:eastAsia="zh-CN"/>
        </w:rPr>
        <w:t>王</w:t>
      </w:r>
      <w:r>
        <w:rPr>
          <w:rFonts w:hint="eastAsia" w:ascii="仿宋_GB2312" w:eastAsia="仿宋_GB2312" w:hAnsiTheme="minorHAnsi" w:cstheme="minorBidi"/>
          <w:color w:val="auto"/>
          <w:kern w:val="2"/>
          <w:sz w:val="32"/>
          <w:szCs w:val="32"/>
        </w:rPr>
        <w:t>老师）</w:t>
      </w:r>
      <w:r>
        <w:rPr>
          <w:rFonts w:hint="eastAsia" w:ascii="仿宋_GB2312" w:eastAsia="仿宋_GB2312" w:hAnsiTheme="minorHAnsi" w:cstheme="minorBidi"/>
          <w:color w:val="auto"/>
          <w:kern w:val="2"/>
          <w:sz w:val="32"/>
          <w:szCs w:val="32"/>
          <w:lang w:eastAsia="zh-CN"/>
        </w:rPr>
        <w:t>。</w:t>
      </w:r>
    </w:p>
    <w:p>
      <w:pPr>
        <w:pStyle w:val="5"/>
        <w:shd w:val="clear" w:color="auto" w:fill="FFFFFF"/>
        <w:spacing w:before="0" w:beforeAutospacing="0" w:after="0" w:afterAutospacing="0" w:line="560" w:lineRule="exact"/>
        <w:ind w:right="300" w:firstLine="640" w:firstLineChars="200"/>
        <w:jc w:val="both"/>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咨询时间：</w:t>
      </w:r>
      <w:r>
        <w:rPr>
          <w:rFonts w:hint="eastAsia" w:ascii="仿宋_GB2312" w:eastAsia="仿宋_GB2312" w:hAnsiTheme="minorHAnsi" w:cstheme="minorBidi"/>
          <w:color w:val="auto"/>
          <w:kern w:val="2"/>
          <w:sz w:val="32"/>
          <w:szCs w:val="32"/>
          <w:lang w:eastAsia="zh-CN"/>
        </w:rPr>
        <w:t>周一至周五</w:t>
      </w:r>
      <w:r>
        <w:rPr>
          <w:rFonts w:hint="eastAsia" w:ascii="仿宋_GB2312" w:eastAsia="仿宋_GB2312" w:hAnsiTheme="minorHAnsi" w:cstheme="minorBidi"/>
          <w:color w:val="auto"/>
          <w:kern w:val="2"/>
          <w:sz w:val="32"/>
          <w:szCs w:val="32"/>
          <w:lang w:val="en-US" w:eastAsia="zh-CN"/>
        </w:rPr>
        <w:t xml:space="preserve">  </w:t>
      </w:r>
      <w:r>
        <w:rPr>
          <w:rFonts w:hint="eastAsia" w:ascii="仿宋_GB2312" w:eastAsia="仿宋_GB2312" w:hAnsiTheme="minorHAnsi" w:cstheme="minorBidi"/>
          <w:color w:val="auto"/>
          <w:kern w:val="2"/>
          <w:sz w:val="32"/>
          <w:szCs w:val="32"/>
        </w:rPr>
        <w:t>8:00</w:t>
      </w:r>
      <w:r>
        <w:rPr>
          <w:rFonts w:ascii="仿宋_GB2312" w:eastAsia="仿宋_GB2312" w:hAnsiTheme="minorHAnsi" w:cstheme="minorBidi"/>
          <w:color w:val="auto"/>
          <w:kern w:val="2"/>
          <w:sz w:val="32"/>
          <w:szCs w:val="32"/>
        </w:rPr>
        <w:t>—</w:t>
      </w:r>
      <w:r>
        <w:rPr>
          <w:rFonts w:hint="eastAsia" w:ascii="仿宋_GB2312" w:eastAsia="仿宋_GB2312" w:hAnsiTheme="minorHAnsi" w:cstheme="minorBidi"/>
          <w:color w:val="auto"/>
          <w:kern w:val="2"/>
          <w:sz w:val="32"/>
          <w:szCs w:val="32"/>
        </w:rPr>
        <w:t>12:00,14:30</w:t>
      </w:r>
      <w:r>
        <w:rPr>
          <w:rFonts w:ascii="仿宋_GB2312" w:eastAsia="仿宋_GB2312" w:hAnsiTheme="minorHAnsi" w:cstheme="minorBidi"/>
          <w:color w:val="auto"/>
          <w:kern w:val="2"/>
          <w:sz w:val="32"/>
          <w:szCs w:val="32"/>
        </w:rPr>
        <w:t>—</w:t>
      </w:r>
      <w:r>
        <w:rPr>
          <w:rFonts w:hint="eastAsia" w:ascii="仿宋_GB2312" w:eastAsia="仿宋_GB2312" w:hAnsiTheme="minorHAnsi" w:cstheme="minorBidi"/>
          <w:color w:val="auto"/>
          <w:kern w:val="2"/>
          <w:sz w:val="32"/>
          <w:szCs w:val="32"/>
        </w:rPr>
        <w:t>17:30。</w:t>
      </w: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p>
    <w:p>
      <w:pPr>
        <w:pStyle w:val="5"/>
        <w:shd w:val="clear" w:color="auto" w:fill="FFFFFF"/>
        <w:spacing w:before="0" w:beforeAutospacing="0" w:after="0" w:afterAutospacing="0" w:line="560" w:lineRule="exact"/>
        <w:ind w:firstLine="640" w:firstLineChars="200"/>
        <w:jc w:val="both"/>
        <w:rPr>
          <w:rFonts w:ascii="仿宋_GB2312" w:eastAsia="仿宋_GB2312" w:hAnsiTheme="minorHAnsi" w:cstheme="minorBidi"/>
          <w:color w:val="auto"/>
          <w:kern w:val="2"/>
          <w:sz w:val="32"/>
          <w:szCs w:val="32"/>
        </w:rPr>
      </w:pPr>
    </w:p>
    <w:p>
      <w:pPr>
        <w:pStyle w:val="5"/>
        <w:shd w:val="clear" w:color="auto" w:fill="FFFFFF"/>
        <w:spacing w:before="0" w:beforeAutospacing="0" w:after="0" w:afterAutospacing="0" w:line="560" w:lineRule="exact"/>
        <w:jc w:val="both"/>
        <w:rPr>
          <w:rFonts w:ascii="仿宋_GB2312" w:eastAsia="仿宋_GB2312" w:hAnsiTheme="minorHAnsi" w:cstheme="minorBidi"/>
          <w:color w:val="auto"/>
          <w:kern w:val="2"/>
          <w:sz w:val="32"/>
          <w:szCs w:val="32"/>
        </w:rPr>
      </w:pPr>
    </w:p>
    <w:p>
      <w:pPr>
        <w:spacing w:line="400" w:lineRule="exact"/>
        <w:rPr>
          <w:rFonts w:hint="eastAsia" w:ascii="黑体" w:hAnsi="黑体" w:eastAsia="黑体"/>
          <w:bCs/>
          <w:sz w:val="32"/>
          <w:szCs w:val="32"/>
        </w:rPr>
      </w:pPr>
    </w:p>
    <w:p>
      <w:pPr>
        <w:spacing w:line="400" w:lineRule="exact"/>
        <w:rPr>
          <w:rFonts w:ascii="黑体" w:hAnsi="黑体" w:eastAsia="黑体"/>
          <w:bCs/>
          <w:sz w:val="32"/>
          <w:szCs w:val="32"/>
        </w:rPr>
      </w:pPr>
      <w:r>
        <w:rPr>
          <w:rFonts w:hint="eastAsia" w:ascii="黑体" w:hAnsi="黑体" w:eastAsia="黑体"/>
          <w:bCs/>
          <w:sz w:val="32"/>
          <w:szCs w:val="32"/>
        </w:rPr>
        <w:t xml:space="preserve">附件 </w:t>
      </w:r>
    </w:p>
    <w:p>
      <w:pPr>
        <w:spacing w:line="400" w:lineRule="exact"/>
        <w:jc w:val="center"/>
        <w:rPr>
          <w:rFonts w:ascii="小标宋" w:eastAsia="小标宋"/>
          <w:b/>
          <w:bCs/>
          <w:sz w:val="32"/>
          <w:szCs w:val="32"/>
        </w:rPr>
      </w:pPr>
      <w:r>
        <w:rPr>
          <w:rFonts w:hint="eastAsia" w:ascii="小标宋" w:eastAsia="小标宋"/>
          <w:b/>
          <w:bCs/>
          <w:sz w:val="32"/>
          <w:szCs w:val="32"/>
        </w:rPr>
        <w:t>成都医学院第一附属医院</w:t>
      </w:r>
    </w:p>
    <w:p>
      <w:pPr>
        <w:spacing w:line="400" w:lineRule="exact"/>
        <w:jc w:val="center"/>
        <w:rPr>
          <w:rFonts w:ascii="小标宋" w:eastAsia="小标宋"/>
          <w:b/>
          <w:bCs/>
          <w:sz w:val="32"/>
          <w:szCs w:val="32"/>
        </w:rPr>
      </w:pPr>
      <w:r>
        <w:rPr>
          <w:rFonts w:hint="eastAsia" w:ascii="小标宋" w:eastAsia="小标宋"/>
          <w:b/>
          <w:bCs/>
          <w:sz w:val="32"/>
          <w:szCs w:val="32"/>
        </w:rPr>
        <w:t>202</w:t>
      </w:r>
      <w:r>
        <w:rPr>
          <w:rFonts w:hint="eastAsia" w:ascii="小标宋" w:eastAsia="小标宋"/>
          <w:b/>
          <w:bCs/>
          <w:sz w:val="32"/>
          <w:szCs w:val="32"/>
          <w:lang w:val="en-US" w:eastAsia="zh-CN"/>
        </w:rPr>
        <w:t>2</w:t>
      </w:r>
      <w:r>
        <w:rPr>
          <w:rFonts w:hint="eastAsia" w:ascii="小标宋" w:eastAsia="小标宋"/>
          <w:b/>
          <w:bCs/>
          <w:sz w:val="32"/>
          <w:szCs w:val="32"/>
        </w:rPr>
        <w:t>年护士规范化培训报名表</w:t>
      </w:r>
    </w:p>
    <w:tbl>
      <w:tblPr>
        <w:tblStyle w:val="6"/>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8"/>
        <w:gridCol w:w="44"/>
        <w:gridCol w:w="82"/>
        <w:gridCol w:w="299"/>
        <w:gridCol w:w="63"/>
        <w:gridCol w:w="760"/>
        <w:gridCol w:w="132"/>
        <w:gridCol w:w="100"/>
        <w:gridCol w:w="1280"/>
        <w:gridCol w:w="264"/>
        <w:gridCol w:w="1115"/>
        <w:gridCol w:w="431"/>
        <w:gridCol w:w="432"/>
        <w:gridCol w:w="56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76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姓   名</w:t>
            </w:r>
          </w:p>
        </w:tc>
        <w:tc>
          <w:tcPr>
            <w:tcW w:w="1354"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1544"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性    别</w:t>
            </w:r>
          </w:p>
        </w:tc>
        <w:tc>
          <w:tcPr>
            <w:tcW w:w="1546"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510" w:type="dxa"/>
            <w:gridSpan w:val="3"/>
            <w:vMerge w:val="restar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r>
              <w:rPr>
                <w:rFonts w:hint="eastAsia" w:ascii="仿宋_GB2312" w:eastAsia="仿宋_GB2312"/>
              </w:rPr>
              <w:t>贴</w:t>
            </w:r>
          </w:p>
          <w:p>
            <w:pPr>
              <w:jc w:val="center"/>
              <w:rPr>
                <w:rFonts w:ascii="仿宋_GB2312" w:eastAsia="仿宋_GB2312"/>
              </w:rPr>
            </w:pPr>
            <w:r>
              <w:rPr>
                <w:rFonts w:hint="eastAsia" w:ascii="仿宋_GB2312" w:eastAsia="仿宋_GB2312"/>
              </w:rPr>
              <w:t>小</w:t>
            </w:r>
          </w:p>
          <w:p>
            <w:pPr>
              <w:jc w:val="center"/>
              <w:rPr>
                <w:rFonts w:ascii="仿宋_GB2312" w:eastAsia="仿宋_GB2312"/>
              </w:rPr>
            </w:pPr>
            <w:r>
              <w:rPr>
                <w:rFonts w:hint="eastAsia" w:ascii="仿宋_GB2312" w:eastAsia="仿宋_GB2312"/>
              </w:rPr>
              <w:t>二</w:t>
            </w:r>
          </w:p>
          <w:p>
            <w:pPr>
              <w:jc w:val="center"/>
              <w:rPr>
                <w:rFonts w:ascii="仿宋_GB2312" w:eastAsia="仿宋_GB2312"/>
              </w:rPr>
            </w:pPr>
            <w:r>
              <w:rPr>
                <w:rFonts w:hint="eastAsia" w:ascii="仿宋_GB2312" w:eastAsia="仿宋_GB2312"/>
              </w:rPr>
              <w:t>寸</w:t>
            </w:r>
          </w:p>
          <w:p>
            <w:pPr>
              <w:jc w:val="center"/>
              <w:rPr>
                <w:rFonts w:hint="eastAsia" w:ascii="仿宋_GB2312" w:eastAsia="仿宋_GB2312"/>
              </w:rPr>
            </w:pPr>
            <w:r>
              <w:rPr>
                <w:rFonts w:hint="eastAsia" w:ascii="仿宋_GB2312" w:eastAsia="仿宋_GB2312"/>
              </w:rPr>
              <w:t>蓝</w:t>
            </w:r>
          </w:p>
          <w:p>
            <w:pPr>
              <w:jc w:val="center"/>
              <w:rPr>
                <w:rFonts w:ascii="仿宋_GB2312" w:eastAsia="仿宋_GB2312"/>
              </w:rPr>
            </w:pPr>
            <w:r>
              <w:rPr>
                <w:rFonts w:hint="eastAsia" w:ascii="仿宋_GB2312" w:eastAsia="仿宋_GB2312"/>
              </w:rPr>
              <w:t>底</w:t>
            </w:r>
          </w:p>
          <w:p>
            <w:pPr>
              <w:jc w:val="center"/>
              <w:rPr>
                <w:rFonts w:ascii="仿宋_GB2312" w:eastAsia="仿宋_GB2312"/>
              </w:rPr>
            </w:pPr>
            <w:r>
              <w:rPr>
                <w:rFonts w:hint="eastAsia" w:ascii="仿宋_GB2312" w:eastAsia="仿宋_GB2312"/>
              </w:rPr>
              <w:t>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76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307" w:firstLineChars="146"/>
              <w:rPr>
                <w:rFonts w:ascii="仿宋_GB2312" w:eastAsia="仿宋_GB2312"/>
                <w:b/>
                <w:bCs/>
              </w:rPr>
            </w:pPr>
            <w:r>
              <w:rPr>
                <w:rFonts w:hint="eastAsia" w:ascii="仿宋_GB2312" w:eastAsia="仿宋_GB2312"/>
                <w:b/>
                <w:bCs/>
              </w:rPr>
              <w:t>出生年月</w:t>
            </w:r>
          </w:p>
        </w:tc>
        <w:tc>
          <w:tcPr>
            <w:tcW w:w="1354"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1544"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民    族</w:t>
            </w:r>
          </w:p>
        </w:tc>
        <w:tc>
          <w:tcPr>
            <w:tcW w:w="1546"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51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76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rPr>
                <w:rFonts w:ascii="仿宋_GB2312" w:eastAsia="仿宋_GB2312"/>
                <w:b/>
                <w:bCs/>
              </w:rPr>
            </w:pPr>
            <w:r>
              <w:rPr>
                <w:rFonts w:hint="eastAsia" w:ascii="仿宋_GB2312" w:eastAsia="仿宋_GB2312"/>
                <w:b/>
                <w:bCs/>
              </w:rPr>
              <w:t xml:space="preserve">   身    高</w:t>
            </w:r>
          </w:p>
        </w:tc>
        <w:tc>
          <w:tcPr>
            <w:tcW w:w="1354"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1544"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健康状况</w:t>
            </w:r>
          </w:p>
        </w:tc>
        <w:tc>
          <w:tcPr>
            <w:tcW w:w="1546"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51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76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政治面貌</w:t>
            </w:r>
          </w:p>
        </w:tc>
        <w:tc>
          <w:tcPr>
            <w:tcW w:w="1354"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1544"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身份证号</w:t>
            </w:r>
          </w:p>
        </w:tc>
        <w:tc>
          <w:tcPr>
            <w:tcW w:w="1546"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51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76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最高学历</w:t>
            </w:r>
          </w:p>
        </w:tc>
        <w:tc>
          <w:tcPr>
            <w:tcW w:w="1354"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1544"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学    位</w:t>
            </w:r>
          </w:p>
        </w:tc>
        <w:tc>
          <w:tcPr>
            <w:tcW w:w="1546"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51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764" w:type="dxa"/>
            <w:gridSpan w:val="3"/>
            <w:tcBorders>
              <w:top w:val="single" w:color="auto" w:sz="4" w:space="0"/>
              <w:left w:val="single" w:color="auto" w:sz="4" w:space="0"/>
              <w:bottom w:val="single" w:color="auto" w:sz="4" w:space="0"/>
              <w:right w:val="single" w:color="auto" w:sz="4" w:space="0"/>
            </w:tcBorders>
            <w:vAlign w:val="center"/>
          </w:tcPr>
          <w:p>
            <w:pPr>
              <w:ind w:firstLine="206" w:firstLineChars="98"/>
              <w:rPr>
                <w:rFonts w:ascii="仿宋_GB2312" w:eastAsia="仿宋_GB2312"/>
              </w:rPr>
            </w:pPr>
            <w:r>
              <w:rPr>
                <w:rFonts w:hint="eastAsia" w:ascii="仿宋_GB2312" w:eastAsia="仿宋_GB2312"/>
                <w:b/>
                <w:bCs/>
              </w:rPr>
              <w:t>毕业学校</w:t>
            </w:r>
          </w:p>
        </w:tc>
        <w:tc>
          <w:tcPr>
            <w:tcW w:w="2898" w:type="dxa"/>
            <w:gridSpan w:val="7"/>
            <w:tcBorders>
              <w:top w:val="single" w:color="auto" w:sz="4" w:space="0"/>
              <w:left w:val="single" w:color="auto" w:sz="4" w:space="0"/>
              <w:bottom w:val="single" w:color="auto" w:sz="4" w:space="0"/>
              <w:right w:val="single" w:color="auto" w:sz="4" w:space="0"/>
            </w:tcBorders>
            <w:vAlign w:val="center"/>
          </w:tcPr>
          <w:p>
            <w:pPr>
              <w:rPr>
                <w:rFonts w:ascii="仿宋_GB2312" w:eastAsia="仿宋_GB2312"/>
              </w:rPr>
            </w:pPr>
          </w:p>
        </w:tc>
        <w:tc>
          <w:tcPr>
            <w:tcW w:w="154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b/>
                <w:bCs/>
              </w:rPr>
              <w:t>所学专业</w:t>
            </w:r>
          </w:p>
        </w:tc>
        <w:tc>
          <w:tcPr>
            <w:tcW w:w="2510"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63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毕业时间</w:t>
            </w:r>
          </w:p>
        </w:tc>
        <w:tc>
          <w:tcPr>
            <w:tcW w:w="1380" w:type="dxa"/>
            <w:gridSpan w:val="6"/>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1380"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r>
              <w:rPr>
                <w:rFonts w:hint="eastAsia" w:ascii="仿宋_GB2312" w:eastAsia="仿宋_GB2312"/>
                <w:b/>
                <w:bCs/>
              </w:rPr>
              <w:t>英语等级</w:t>
            </w:r>
          </w:p>
        </w:tc>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c>
          <w:tcPr>
            <w:tcW w:w="142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r>
              <w:rPr>
                <w:rFonts w:hint="eastAsia" w:ascii="仿宋_GB2312" w:eastAsia="仿宋_GB2312"/>
                <w:b/>
                <w:bCs/>
              </w:rPr>
              <w:t>计算机等级</w:t>
            </w: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6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护士执业证编号</w:t>
            </w:r>
          </w:p>
        </w:tc>
        <w:tc>
          <w:tcPr>
            <w:tcW w:w="371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p>
        </w:tc>
        <w:tc>
          <w:tcPr>
            <w:tcW w:w="1427" w:type="dxa"/>
            <w:gridSpan w:val="3"/>
            <w:tcBorders>
              <w:top w:val="single" w:color="auto" w:sz="4" w:space="0"/>
              <w:left w:val="single" w:color="auto" w:sz="4" w:space="0"/>
              <w:bottom w:val="single" w:color="auto" w:sz="4" w:space="0"/>
              <w:right w:val="single" w:color="auto" w:sz="4" w:space="0"/>
            </w:tcBorders>
            <w:vAlign w:val="center"/>
          </w:tcPr>
          <w:p>
            <w:pPr>
              <w:ind w:firstLine="206" w:firstLineChars="98"/>
              <w:rPr>
                <w:rFonts w:ascii="仿宋_GB2312" w:eastAsia="仿宋_GB2312"/>
              </w:rPr>
            </w:pPr>
            <w:r>
              <w:rPr>
                <w:rFonts w:hint="eastAsia" w:ascii="仿宋_GB2312" w:eastAsia="仿宋_GB2312"/>
                <w:b/>
                <w:bCs/>
              </w:rPr>
              <w:t>婚育情况</w:t>
            </w:r>
          </w:p>
        </w:tc>
        <w:tc>
          <w:tcPr>
            <w:tcW w:w="1514" w:type="dxa"/>
            <w:tcBorders>
              <w:top w:val="single" w:color="auto" w:sz="4" w:space="0"/>
              <w:left w:val="single" w:color="auto" w:sz="4" w:space="0"/>
              <w:bottom w:val="single" w:color="auto" w:sz="4" w:space="0"/>
              <w:right w:val="single" w:color="auto" w:sz="4" w:space="0"/>
            </w:tcBorders>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682"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家庭地址</w:t>
            </w:r>
          </w:p>
        </w:tc>
        <w:tc>
          <w:tcPr>
            <w:tcW w:w="7036" w:type="dxa"/>
            <w:gridSpan w:val="1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682"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联系方式</w:t>
            </w:r>
          </w:p>
        </w:tc>
        <w:tc>
          <w:tcPr>
            <w:tcW w:w="1204"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本人电话</w:t>
            </w:r>
          </w:p>
        </w:tc>
        <w:tc>
          <w:tcPr>
            <w:tcW w:w="5832" w:type="dxa"/>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6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b/>
                <w:bCs/>
              </w:rPr>
            </w:pPr>
          </w:p>
        </w:tc>
        <w:tc>
          <w:tcPr>
            <w:tcW w:w="1204"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rPr>
            </w:pPr>
            <w:r>
              <w:rPr>
                <w:rFonts w:hint="eastAsia" w:ascii="仿宋_GB2312" w:eastAsia="仿宋_GB2312"/>
                <w:b/>
                <w:bCs/>
              </w:rPr>
              <w:t>电子邮箱</w:t>
            </w:r>
          </w:p>
        </w:tc>
        <w:tc>
          <w:tcPr>
            <w:tcW w:w="5832" w:type="dxa"/>
            <w:gridSpan w:val="9"/>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682" w:type="dxa"/>
            <w:gridSpan w:val="2"/>
            <w:tcBorders>
              <w:top w:val="single" w:color="auto" w:sz="4" w:space="0"/>
              <w:left w:val="single" w:color="auto" w:sz="4" w:space="0"/>
              <w:bottom w:val="single" w:color="auto" w:sz="4" w:space="0"/>
              <w:right w:val="single" w:color="auto" w:sz="4" w:space="0"/>
            </w:tcBorders>
            <w:vAlign w:val="center"/>
          </w:tcPr>
          <w:p>
            <w:pPr>
              <w:widowControl/>
              <w:ind w:firstLine="206" w:firstLineChars="98"/>
              <w:jc w:val="left"/>
              <w:rPr>
                <w:rFonts w:ascii="仿宋_GB2312" w:eastAsia="仿宋_GB2312"/>
                <w:b/>
                <w:bCs/>
              </w:rPr>
            </w:pPr>
            <w:r>
              <w:rPr>
                <w:rFonts w:hint="eastAsia" w:ascii="仿宋_GB2312" w:eastAsia="仿宋_GB2312"/>
                <w:b/>
                <w:bCs/>
              </w:rPr>
              <w:t>有何特长</w:t>
            </w:r>
          </w:p>
        </w:tc>
        <w:tc>
          <w:tcPr>
            <w:tcW w:w="7036" w:type="dxa"/>
            <w:gridSpan w:val="1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682" w:type="dxa"/>
            <w:gridSpan w:val="2"/>
            <w:tcBorders>
              <w:top w:val="single" w:color="auto" w:sz="4" w:space="0"/>
              <w:left w:val="single" w:color="auto" w:sz="4" w:space="0"/>
              <w:bottom w:val="single" w:color="auto" w:sz="4" w:space="0"/>
              <w:right w:val="single" w:color="auto" w:sz="4" w:space="0"/>
            </w:tcBorders>
            <w:vAlign w:val="center"/>
          </w:tcPr>
          <w:p>
            <w:pPr>
              <w:widowControl/>
              <w:ind w:firstLine="206" w:firstLineChars="98"/>
              <w:jc w:val="left"/>
              <w:rPr>
                <w:rFonts w:ascii="仿宋_GB2312" w:eastAsia="仿宋_GB2312"/>
                <w:b/>
                <w:bCs/>
              </w:rPr>
            </w:pPr>
            <w:r>
              <w:rPr>
                <w:rFonts w:hint="eastAsia" w:ascii="仿宋_GB2312" w:eastAsia="仿宋_GB2312"/>
                <w:b/>
                <w:bCs/>
              </w:rPr>
              <w:t>获奖情况</w:t>
            </w:r>
          </w:p>
        </w:tc>
        <w:tc>
          <w:tcPr>
            <w:tcW w:w="7036" w:type="dxa"/>
            <w:gridSpan w:val="1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8718" w:type="dxa"/>
            <w:gridSpan w:val="1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3786" w:firstLineChars="1796"/>
              <w:rPr>
                <w:rFonts w:ascii="仿宋_GB2312" w:eastAsia="仿宋_GB2312"/>
                <w:b/>
                <w:bCs/>
              </w:rPr>
            </w:pPr>
            <w:r>
              <w:rPr>
                <w:rFonts w:hint="eastAsia" w:ascii="仿宋_GB2312" w:eastAsia="仿宋_GB2312"/>
                <w:b/>
                <w:bCs/>
              </w:rPr>
              <w:t>学习经历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2126"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年月日至年月日</w:t>
            </w:r>
          </w:p>
        </w:tc>
        <w:tc>
          <w:tcPr>
            <w:tcW w:w="4514" w:type="dxa"/>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 xml:space="preserve">  学校名称</w:t>
            </w:r>
          </w:p>
        </w:tc>
        <w:tc>
          <w:tcPr>
            <w:tcW w:w="207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2126"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4514" w:type="dxa"/>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07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2126"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4514" w:type="dxa"/>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07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2126"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4514" w:type="dxa"/>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07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8718" w:type="dxa"/>
            <w:gridSpan w:val="1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3676" w:firstLineChars="1744"/>
              <w:rPr>
                <w:rFonts w:ascii="仿宋_GB2312" w:eastAsia="仿宋_GB2312"/>
                <w:b/>
                <w:bCs/>
              </w:rPr>
            </w:pPr>
            <w:r>
              <w:rPr>
                <w:rFonts w:hint="eastAsia" w:ascii="仿宋_GB2312" w:eastAsia="仿宋_GB2312"/>
                <w:b/>
                <w:bCs/>
              </w:rPr>
              <w:t>实习经历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2126"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年月日至年月日</w:t>
            </w:r>
          </w:p>
        </w:tc>
        <w:tc>
          <w:tcPr>
            <w:tcW w:w="4514" w:type="dxa"/>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1857" w:firstLineChars="881"/>
              <w:rPr>
                <w:rFonts w:ascii="仿宋_GB2312" w:eastAsia="仿宋_GB2312"/>
                <w:b/>
                <w:bCs/>
              </w:rPr>
            </w:pPr>
            <w:r>
              <w:rPr>
                <w:rFonts w:hint="eastAsia" w:ascii="仿宋_GB2312" w:eastAsia="仿宋_GB2312"/>
                <w:b/>
                <w:bCs/>
              </w:rPr>
              <w:t>医院名称</w:t>
            </w:r>
          </w:p>
        </w:tc>
        <w:tc>
          <w:tcPr>
            <w:tcW w:w="207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b/>
                <w:bCs/>
              </w:rPr>
            </w:pPr>
            <w:r>
              <w:rPr>
                <w:rFonts w:hint="eastAsia" w:ascii="仿宋_GB2312" w:eastAsia="仿宋_GB2312"/>
                <w:b/>
                <w:bCs/>
              </w:rPr>
              <w:t>轮转科室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2126"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4514" w:type="dxa"/>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07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2126"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4514" w:type="dxa"/>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07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2126"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4514" w:type="dxa"/>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c>
          <w:tcPr>
            <w:tcW w:w="207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7" w:hRule="atLeast"/>
          <w:jc w:val="center"/>
        </w:trPr>
        <w:tc>
          <w:tcPr>
            <w:tcW w:w="8718" w:type="dxa"/>
            <w:gridSpan w:val="1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left="34" w:leftChars="16" w:firstLine="421" w:firstLineChars="200"/>
              <w:rPr>
                <w:rFonts w:ascii="仿宋_GB2312" w:eastAsia="仿宋_GB2312"/>
                <w:b/>
                <w:bCs/>
              </w:rPr>
            </w:pPr>
            <w:r>
              <w:rPr>
                <w:rFonts w:hint="eastAsia" w:ascii="仿宋_GB2312" w:eastAsia="仿宋_GB2312"/>
                <w:b/>
                <w:bCs/>
              </w:rPr>
              <w:t>个人申明：本人保证所提交信息的真实性、合法性，承担因填写不实而产生的一切后果。</w:t>
            </w:r>
          </w:p>
          <w:p>
            <w:pPr>
              <w:ind w:firstLine="4191" w:firstLineChars="1988"/>
              <w:rPr>
                <w:rFonts w:ascii="仿宋_GB2312" w:eastAsia="仿宋_GB2312"/>
                <w:b/>
                <w:bCs/>
              </w:rPr>
            </w:pPr>
            <w:r>
              <w:rPr>
                <w:rFonts w:hint="eastAsia" w:ascii="仿宋_GB2312" w:eastAsia="仿宋_GB2312"/>
                <w:b/>
                <w:bCs/>
              </w:rPr>
              <w:t>签  名</w:t>
            </w:r>
            <w:r>
              <w:rPr>
                <w:rFonts w:hint="eastAsia" w:ascii="仿宋_GB2312" w:eastAsia="仿宋_GB2312"/>
                <w:bCs/>
                <w:sz w:val="18"/>
                <w:szCs w:val="18"/>
              </w:rPr>
              <w:t>（须亲笔书写）</w:t>
            </w:r>
            <w:r>
              <w:rPr>
                <w:rFonts w:hint="eastAsia" w:ascii="仿宋_GB2312" w:eastAsia="仿宋_GB2312"/>
                <w:b/>
                <w:bCs/>
              </w:rPr>
              <w:t>：</w:t>
            </w:r>
          </w:p>
          <w:p>
            <w:pPr>
              <w:ind w:left="34" w:leftChars="16" w:firstLine="421" w:firstLineChars="200"/>
              <w:rPr>
                <w:rFonts w:ascii="仿宋_GB2312" w:eastAsia="仿宋_GB2312"/>
                <w:b/>
                <w:bCs/>
              </w:rPr>
            </w:pPr>
          </w:p>
          <w:p>
            <w:pPr>
              <w:ind w:left="34" w:leftChars="16" w:firstLine="421" w:firstLineChars="200"/>
              <w:rPr>
                <w:rFonts w:ascii="仿宋_GB2312" w:eastAsia="仿宋_GB2312"/>
              </w:rPr>
            </w:pPr>
            <w:r>
              <w:rPr>
                <w:rFonts w:hint="eastAsia" w:ascii="仿宋_GB2312" w:eastAsia="仿宋_GB2312"/>
                <w:b/>
                <w:bCs/>
              </w:rPr>
              <w:t xml:space="preserve">                                                   年     月     日</w:t>
            </w:r>
          </w:p>
        </w:tc>
      </w:tr>
    </w:tbl>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0" w:lineRule="exact"/>
        <w:jc w:val="both"/>
        <w:textAlignment w:val="auto"/>
        <w:rPr>
          <w:rFonts w:ascii="仿宋_GB2312" w:eastAsia="仿宋_GB2312" w:hAnsiTheme="minorHAnsi" w:cstheme="minorBidi"/>
          <w:color w:val="auto"/>
          <w:kern w:val="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小标宋">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9BC39"/>
    <w:multiLevelType w:val="singleLevel"/>
    <w:tmpl w:val="F849BC39"/>
    <w:lvl w:ilvl="0" w:tentative="0">
      <w:start w:val="5"/>
      <w:numFmt w:val="chineseCounting"/>
      <w:suff w:val="nothing"/>
      <w:lvlText w:val="%1、"/>
      <w:lvlJc w:val="left"/>
      <w:rPr>
        <w:rFonts w:hint="eastAsia"/>
      </w:rPr>
    </w:lvl>
  </w:abstractNum>
  <w:abstractNum w:abstractNumId="1">
    <w:nsid w:val="49ECEE5F"/>
    <w:multiLevelType w:val="singleLevel"/>
    <w:tmpl w:val="49ECEE5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F73"/>
    <w:rsid w:val="00021E14"/>
    <w:rsid w:val="000516F0"/>
    <w:rsid w:val="000606F9"/>
    <w:rsid w:val="00093E72"/>
    <w:rsid w:val="000B7FC0"/>
    <w:rsid w:val="000E6120"/>
    <w:rsid w:val="001376FA"/>
    <w:rsid w:val="0014728F"/>
    <w:rsid w:val="00164DCA"/>
    <w:rsid w:val="00167C5D"/>
    <w:rsid w:val="001928CC"/>
    <w:rsid w:val="001A3293"/>
    <w:rsid w:val="001A4AC0"/>
    <w:rsid w:val="001B4C39"/>
    <w:rsid w:val="001B5136"/>
    <w:rsid w:val="001E56D6"/>
    <w:rsid w:val="001E60FE"/>
    <w:rsid w:val="00226C43"/>
    <w:rsid w:val="00231A50"/>
    <w:rsid w:val="00255701"/>
    <w:rsid w:val="00271D6C"/>
    <w:rsid w:val="00277B8D"/>
    <w:rsid w:val="002856E1"/>
    <w:rsid w:val="00293344"/>
    <w:rsid w:val="002F3A7C"/>
    <w:rsid w:val="0030592B"/>
    <w:rsid w:val="00317F73"/>
    <w:rsid w:val="003220A4"/>
    <w:rsid w:val="00344D07"/>
    <w:rsid w:val="003648F8"/>
    <w:rsid w:val="003C2C65"/>
    <w:rsid w:val="003E26E4"/>
    <w:rsid w:val="004254FD"/>
    <w:rsid w:val="00435760"/>
    <w:rsid w:val="00467292"/>
    <w:rsid w:val="004757DD"/>
    <w:rsid w:val="004932FC"/>
    <w:rsid w:val="004A7C7D"/>
    <w:rsid w:val="004D55F3"/>
    <w:rsid w:val="0059796D"/>
    <w:rsid w:val="005B4410"/>
    <w:rsid w:val="005D3C9A"/>
    <w:rsid w:val="005E7246"/>
    <w:rsid w:val="005F124E"/>
    <w:rsid w:val="0060462E"/>
    <w:rsid w:val="006259E6"/>
    <w:rsid w:val="0064487C"/>
    <w:rsid w:val="00666BA3"/>
    <w:rsid w:val="006A0D71"/>
    <w:rsid w:val="007308E1"/>
    <w:rsid w:val="00762C51"/>
    <w:rsid w:val="008A3A2C"/>
    <w:rsid w:val="008C70AD"/>
    <w:rsid w:val="0095068F"/>
    <w:rsid w:val="009C1D0E"/>
    <w:rsid w:val="009C527B"/>
    <w:rsid w:val="009E2239"/>
    <w:rsid w:val="00A348AB"/>
    <w:rsid w:val="00A41B79"/>
    <w:rsid w:val="00A56185"/>
    <w:rsid w:val="00AA017A"/>
    <w:rsid w:val="00AA2B99"/>
    <w:rsid w:val="00AA76CE"/>
    <w:rsid w:val="00AB6140"/>
    <w:rsid w:val="00AD5A16"/>
    <w:rsid w:val="00B30508"/>
    <w:rsid w:val="00B842F7"/>
    <w:rsid w:val="00B85D7B"/>
    <w:rsid w:val="00BA4768"/>
    <w:rsid w:val="00BB3A6C"/>
    <w:rsid w:val="00BC7D52"/>
    <w:rsid w:val="00BE1119"/>
    <w:rsid w:val="00C322B9"/>
    <w:rsid w:val="00CA7161"/>
    <w:rsid w:val="00CD19D6"/>
    <w:rsid w:val="00CE51A2"/>
    <w:rsid w:val="00D41461"/>
    <w:rsid w:val="00D602C4"/>
    <w:rsid w:val="00D625E6"/>
    <w:rsid w:val="00D7277E"/>
    <w:rsid w:val="00DF71D5"/>
    <w:rsid w:val="00E138A4"/>
    <w:rsid w:val="00E40EAE"/>
    <w:rsid w:val="00E57A99"/>
    <w:rsid w:val="00E60E62"/>
    <w:rsid w:val="00E65C63"/>
    <w:rsid w:val="00E70107"/>
    <w:rsid w:val="00E90EBD"/>
    <w:rsid w:val="00E91D91"/>
    <w:rsid w:val="00EF1AB2"/>
    <w:rsid w:val="00EF6CD4"/>
    <w:rsid w:val="00F55CB3"/>
    <w:rsid w:val="00F621D5"/>
    <w:rsid w:val="00F64EAA"/>
    <w:rsid w:val="00F65C01"/>
    <w:rsid w:val="00F85B04"/>
    <w:rsid w:val="00FA6560"/>
    <w:rsid w:val="00FF7712"/>
    <w:rsid w:val="014C7CA7"/>
    <w:rsid w:val="0E9430D7"/>
    <w:rsid w:val="0ED21FFB"/>
    <w:rsid w:val="206A1525"/>
    <w:rsid w:val="270577F3"/>
    <w:rsid w:val="2D99034C"/>
    <w:rsid w:val="322F0A22"/>
    <w:rsid w:val="36F30DF4"/>
    <w:rsid w:val="3F0B78F0"/>
    <w:rsid w:val="3F9A5665"/>
    <w:rsid w:val="44004F9E"/>
    <w:rsid w:val="4C801545"/>
    <w:rsid w:val="526C26FA"/>
    <w:rsid w:val="570F22FA"/>
    <w:rsid w:val="5C980BC8"/>
    <w:rsid w:val="5CA00C74"/>
    <w:rsid w:val="5DBE326D"/>
    <w:rsid w:val="61BA6214"/>
    <w:rsid w:val="61E73896"/>
    <w:rsid w:val="672D05F1"/>
    <w:rsid w:val="6D6013A6"/>
    <w:rsid w:val="6F947336"/>
    <w:rsid w:val="75E007E5"/>
    <w:rsid w:val="7AC22CE0"/>
    <w:rsid w:val="7BFA63FA"/>
    <w:rsid w:val="DDBF7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0000FF"/>
      <w:u w:val="single"/>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1450</Words>
  <Characters>1571</Characters>
  <Lines>14</Lines>
  <Paragraphs>3</Paragraphs>
  <TotalTime>6</TotalTime>
  <ScaleCrop>false</ScaleCrop>
  <LinksUpToDate>false</LinksUpToDate>
  <CharactersWithSpaces>1573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2019-01-29T14:42:00Z</dcterms:created>
  <dc:creator>江腊梅</dc:creator>
  <cp:lastModifiedBy>uos</cp:lastModifiedBy>
  <cp:lastPrinted>2021-12-23T18:00:00Z</cp:lastPrinted>
  <dcterms:modified xsi:type="dcterms:W3CDTF">2022-04-28T16:15:26Z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856BF08A21AE41DDA29FAEF0A1998704</vt:lpwstr>
  </property>
</Properties>
</file>