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方正小标宋简体" w:hAnsi="方正小标宋简体" w:eastAsia="方正小标宋简体" w:cs="方正小标宋简体"/>
          <w:sz w:val="36"/>
          <w:szCs w:val="44"/>
          <w:highlight w:val="none"/>
        </w:rPr>
      </w:pPr>
      <w:r>
        <w:rPr>
          <w:rFonts w:hint="eastAsia" w:ascii="方正小标宋简体" w:hAnsi="方正小标宋简体" w:eastAsia="方正小标宋简体" w:cs="方正小标宋简体"/>
          <w:sz w:val="36"/>
          <w:szCs w:val="44"/>
          <w:highlight w:val="none"/>
        </w:rPr>
        <w:t>广元市中心医院</w:t>
      </w:r>
      <w:bookmarkStart w:id="0" w:name="_GoBack"/>
      <w:bookmarkEnd w:id="0"/>
    </w:p>
    <w:p>
      <w:pPr>
        <w:adjustRightInd w:val="0"/>
        <w:snapToGrid w:val="0"/>
        <w:spacing w:line="560" w:lineRule="exact"/>
        <w:jc w:val="center"/>
        <w:rPr>
          <w:rFonts w:ascii="方正小标宋简体" w:hAnsi="方正小标宋简体" w:eastAsia="方正小标宋简体" w:cs="方正小标宋简体"/>
          <w:sz w:val="36"/>
          <w:szCs w:val="44"/>
          <w:highlight w:val="none"/>
        </w:rPr>
      </w:pPr>
      <w:r>
        <w:rPr>
          <w:rFonts w:ascii="方正小标宋简体" w:hAnsi="方正小标宋简体" w:eastAsia="方正小标宋简体" w:cs="方正小标宋简体"/>
          <w:sz w:val="36"/>
          <w:szCs w:val="44"/>
          <w:highlight w:val="none"/>
        </w:rPr>
        <w:t>2022</w:t>
      </w:r>
      <w:r>
        <w:rPr>
          <w:rFonts w:hint="eastAsia" w:ascii="方正小标宋简体" w:hAnsi="方正小标宋简体" w:eastAsia="方正小标宋简体" w:cs="方正小标宋简体"/>
          <w:sz w:val="36"/>
          <w:szCs w:val="44"/>
          <w:highlight w:val="none"/>
        </w:rPr>
        <w:t>年护士规范化培训招生简章</w:t>
      </w:r>
    </w:p>
    <w:p>
      <w:pPr>
        <w:spacing w:line="560" w:lineRule="exact"/>
        <w:ind w:firstLine="640" w:firstLineChars="20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广元市中心医院始建于1</w:t>
      </w:r>
      <w:r>
        <w:rPr>
          <w:rFonts w:ascii="仿宋_GB2312" w:hAnsi="仿宋_GB2312" w:eastAsia="仿宋_GB2312" w:cs="仿宋_GB2312"/>
          <w:sz w:val="32"/>
          <w:szCs w:val="40"/>
          <w:highlight w:val="none"/>
        </w:rPr>
        <w:t>950</w:t>
      </w:r>
      <w:r>
        <w:rPr>
          <w:rFonts w:hint="eastAsia" w:ascii="仿宋_GB2312" w:hAnsi="仿宋_GB2312" w:eastAsia="仿宋_GB2312" w:cs="仿宋_GB2312"/>
          <w:sz w:val="32"/>
          <w:szCs w:val="40"/>
          <w:highlight w:val="none"/>
        </w:rPr>
        <w:t>年，是四川九大地市级区域医疗中心之一的川北区域医疗中心，国家三级甲等综合性医院。医院现有老城院区及妇产儿童分院两个院区，编制床位1800张，在职职工</w:t>
      </w:r>
      <w:r>
        <w:rPr>
          <w:rFonts w:ascii="仿宋_GB2312" w:hAnsi="仿宋_GB2312" w:eastAsia="仿宋_GB2312" w:cs="仿宋_GB2312"/>
          <w:sz w:val="32"/>
          <w:szCs w:val="40"/>
          <w:highlight w:val="none"/>
        </w:rPr>
        <w:t>2230</w:t>
      </w:r>
      <w:r>
        <w:rPr>
          <w:rFonts w:hint="eastAsia" w:ascii="仿宋_GB2312" w:hAnsi="仿宋_GB2312" w:eastAsia="仿宋_GB2312" w:cs="仿宋_GB2312"/>
          <w:sz w:val="32"/>
          <w:szCs w:val="40"/>
          <w:highlight w:val="none"/>
        </w:rPr>
        <w:t>余名，博士研究生</w:t>
      </w:r>
      <w:r>
        <w:rPr>
          <w:rFonts w:ascii="仿宋_GB2312" w:hAnsi="仿宋_GB2312" w:eastAsia="仿宋_GB2312" w:cs="仿宋_GB2312"/>
          <w:sz w:val="32"/>
          <w:szCs w:val="40"/>
          <w:highlight w:val="none"/>
        </w:rPr>
        <w:t>14</w:t>
      </w:r>
      <w:r>
        <w:rPr>
          <w:rFonts w:hint="eastAsia" w:ascii="仿宋_GB2312" w:hAnsi="仿宋_GB2312" w:eastAsia="仿宋_GB2312" w:cs="仿宋_GB2312"/>
          <w:sz w:val="32"/>
          <w:szCs w:val="40"/>
          <w:highlight w:val="none"/>
        </w:rPr>
        <w:t>人，硕士研究生</w:t>
      </w:r>
      <w:r>
        <w:rPr>
          <w:rFonts w:ascii="仿宋_GB2312" w:hAnsi="仿宋_GB2312" w:eastAsia="仿宋_GB2312" w:cs="仿宋_GB2312"/>
          <w:sz w:val="32"/>
          <w:szCs w:val="40"/>
          <w:highlight w:val="none"/>
        </w:rPr>
        <w:t>215</w:t>
      </w:r>
      <w:r>
        <w:rPr>
          <w:rFonts w:hint="eastAsia" w:ascii="仿宋_GB2312" w:hAnsi="仿宋_GB2312" w:eastAsia="仿宋_GB2312" w:cs="仿宋_GB2312"/>
          <w:sz w:val="32"/>
          <w:szCs w:val="40"/>
          <w:highlight w:val="none"/>
        </w:rPr>
        <w:t>人，硕士生导师8人。临床护理学科是省甲级重点专科，川北医学院护理本科全程教学基地，四川省社会化护士规培基地，儿科专科护士培训基地，医疗护理员培训基地，广元市护理学会理事长单位，广元市护理质控中心主任单位，现有护理人员1050人。为了满足院校毕业后护士继续教育和职业发展的需要，充分发挥我院丰富的护理教育资源，现启动我院202</w:t>
      </w:r>
      <w:r>
        <w:rPr>
          <w:rFonts w:ascii="仿宋_GB2312" w:hAnsi="仿宋_GB2312" w:eastAsia="仿宋_GB2312" w:cs="仿宋_GB2312"/>
          <w:sz w:val="32"/>
          <w:szCs w:val="40"/>
          <w:highlight w:val="none"/>
        </w:rPr>
        <w:t>2</w:t>
      </w:r>
      <w:r>
        <w:rPr>
          <w:rFonts w:hint="eastAsia" w:ascii="仿宋_GB2312" w:hAnsi="仿宋_GB2312" w:eastAsia="仿宋_GB2312" w:cs="仿宋_GB2312"/>
          <w:sz w:val="32"/>
          <w:szCs w:val="40"/>
          <w:highlight w:val="none"/>
        </w:rPr>
        <w:t>年度护士规范化培训学员招生工作。</w:t>
      </w:r>
    </w:p>
    <w:p>
      <w:pPr>
        <w:spacing w:line="560" w:lineRule="exact"/>
        <w:ind w:firstLine="640" w:firstLineChars="20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1.报名条件</w:t>
      </w:r>
    </w:p>
    <w:p>
      <w:pPr>
        <w:spacing w:line="560" w:lineRule="exact"/>
        <w:ind w:firstLine="640" w:firstLineChars="20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（1）拥护党的路线方针政策，政治思想好，遵纪守法，热爱护理工作，具备良好的职业道德和素养。</w:t>
      </w:r>
    </w:p>
    <w:p>
      <w:pPr>
        <w:spacing w:line="560" w:lineRule="exact"/>
        <w:ind w:firstLine="640" w:firstLineChars="200"/>
        <w:rPr>
          <w:rFonts w:ascii="仿宋_GB2312" w:hAnsi="仿宋_GB2312" w:eastAsia="仿宋_GB2312" w:cs="仿宋_GB2312"/>
          <w:color w:val="000000" w:themeColor="text1"/>
          <w:sz w:val="32"/>
          <w:szCs w:val="40"/>
          <w:highlight w:val="none"/>
          <w14:textFill>
            <w14:solidFill>
              <w14:schemeClr w14:val="tx1"/>
            </w14:solidFill>
          </w14:textFill>
        </w:rPr>
      </w:pPr>
      <w:r>
        <w:rPr>
          <w:rFonts w:hint="eastAsia" w:ascii="仿宋_GB2312" w:hAnsi="仿宋_GB2312" w:eastAsia="仿宋_GB2312" w:cs="仿宋_GB2312"/>
          <w:color w:val="000000" w:themeColor="text1"/>
          <w:sz w:val="32"/>
          <w:szCs w:val="40"/>
          <w:highlight w:val="none"/>
          <w14:textFill>
            <w14:solidFill>
              <w14:schemeClr w14:val="tx1"/>
            </w14:solidFill>
          </w14:textFill>
        </w:rPr>
        <w:t>（</w:t>
      </w:r>
      <w:r>
        <w:rPr>
          <w:rFonts w:ascii="仿宋_GB2312" w:hAnsi="仿宋_GB2312" w:eastAsia="仿宋_GB2312" w:cs="仿宋_GB2312"/>
          <w:color w:val="000000" w:themeColor="text1"/>
          <w:sz w:val="32"/>
          <w:szCs w:val="40"/>
          <w:highlight w:val="none"/>
          <w14:textFill>
            <w14:solidFill>
              <w14:schemeClr w14:val="tx1"/>
            </w14:solidFill>
          </w14:textFill>
        </w:rPr>
        <w:t>2</w:t>
      </w:r>
      <w:r>
        <w:rPr>
          <w:rFonts w:hint="eastAsia" w:ascii="仿宋_GB2312" w:hAnsi="仿宋_GB2312" w:eastAsia="仿宋_GB2312" w:cs="仿宋_GB2312"/>
          <w:color w:val="000000" w:themeColor="text1"/>
          <w:sz w:val="32"/>
          <w:szCs w:val="40"/>
          <w:highlight w:val="none"/>
          <w14:textFill>
            <w14:solidFill>
              <w14:schemeClr w14:val="tx1"/>
            </w14:solidFill>
          </w14:textFill>
        </w:rPr>
        <w:t>）普通高中起点的全日制普通高等院校护理专业专科及以上学历，应届毕业生截止2</w:t>
      </w:r>
      <w:r>
        <w:rPr>
          <w:rFonts w:ascii="仿宋_GB2312" w:hAnsi="仿宋_GB2312" w:eastAsia="仿宋_GB2312" w:cs="仿宋_GB2312"/>
          <w:color w:val="000000" w:themeColor="text1"/>
          <w:sz w:val="32"/>
          <w:szCs w:val="40"/>
          <w:highlight w:val="none"/>
          <w14:textFill>
            <w14:solidFill>
              <w14:schemeClr w14:val="tx1"/>
            </w14:solidFill>
          </w14:textFill>
        </w:rPr>
        <w:t>022</w:t>
      </w:r>
      <w:r>
        <w:rPr>
          <w:rFonts w:hint="eastAsia" w:ascii="仿宋_GB2312" w:hAnsi="仿宋_GB2312" w:eastAsia="仿宋_GB2312" w:cs="仿宋_GB2312"/>
          <w:color w:val="000000" w:themeColor="text1"/>
          <w:sz w:val="32"/>
          <w:szCs w:val="40"/>
          <w:highlight w:val="none"/>
          <w14:textFill>
            <w14:solidFill>
              <w14:schemeClr w14:val="tx1"/>
            </w14:solidFill>
          </w14:textFill>
        </w:rPr>
        <w:t>年7月须提供符合报考条件的毕业证原件。</w:t>
      </w:r>
    </w:p>
    <w:p>
      <w:pPr>
        <w:spacing w:line="560" w:lineRule="exact"/>
        <w:ind w:firstLine="640" w:firstLineChars="200"/>
        <w:rPr>
          <w:rFonts w:ascii="仿宋_GB2312" w:hAnsi="仿宋_GB2312" w:eastAsia="仿宋_GB2312" w:cs="仿宋_GB2312"/>
          <w:color w:val="000000" w:themeColor="text1"/>
          <w:sz w:val="32"/>
          <w:szCs w:val="40"/>
          <w:highlight w:val="none"/>
          <w14:textFill>
            <w14:solidFill>
              <w14:schemeClr w14:val="tx1"/>
            </w14:solidFill>
          </w14:textFill>
        </w:rPr>
      </w:pPr>
      <w:r>
        <w:rPr>
          <w:rFonts w:hint="eastAsia" w:ascii="仿宋_GB2312" w:hAnsi="仿宋_GB2312" w:eastAsia="仿宋_GB2312" w:cs="仿宋_GB2312"/>
          <w:color w:val="000000" w:themeColor="text1"/>
          <w:sz w:val="32"/>
          <w:szCs w:val="40"/>
          <w:highlight w:val="none"/>
          <w14:textFill>
            <w14:solidFill>
              <w14:schemeClr w14:val="tx1"/>
            </w14:solidFill>
          </w14:textFill>
        </w:rPr>
        <w:t>（</w:t>
      </w:r>
      <w:r>
        <w:rPr>
          <w:rFonts w:ascii="仿宋_GB2312" w:hAnsi="仿宋_GB2312" w:eastAsia="仿宋_GB2312" w:cs="仿宋_GB2312"/>
          <w:color w:val="000000" w:themeColor="text1"/>
          <w:sz w:val="32"/>
          <w:szCs w:val="40"/>
          <w:highlight w:val="none"/>
          <w14:textFill>
            <w14:solidFill>
              <w14:schemeClr w14:val="tx1"/>
            </w14:solidFill>
          </w14:textFill>
        </w:rPr>
        <w:t>3</w:t>
      </w:r>
      <w:r>
        <w:rPr>
          <w:rFonts w:hint="eastAsia" w:ascii="仿宋_GB2312" w:hAnsi="仿宋_GB2312" w:eastAsia="仿宋_GB2312" w:cs="仿宋_GB2312"/>
          <w:color w:val="000000" w:themeColor="text1"/>
          <w:sz w:val="32"/>
          <w:szCs w:val="40"/>
          <w:highlight w:val="none"/>
          <w14:textFill>
            <w14:solidFill>
              <w14:schemeClr w14:val="tx1"/>
            </w14:solidFill>
          </w14:textFill>
        </w:rPr>
        <w:t>）年龄：199</w:t>
      </w:r>
      <w:r>
        <w:rPr>
          <w:rFonts w:ascii="仿宋_GB2312" w:hAnsi="仿宋_GB2312" w:eastAsia="仿宋_GB2312" w:cs="仿宋_GB2312"/>
          <w:color w:val="000000" w:themeColor="text1"/>
          <w:sz w:val="32"/>
          <w:szCs w:val="40"/>
          <w:highlight w:val="none"/>
          <w14:textFill>
            <w14:solidFill>
              <w14:schemeClr w14:val="tx1"/>
            </w14:solidFill>
          </w14:textFill>
        </w:rPr>
        <w:t>7</w:t>
      </w:r>
      <w:r>
        <w:rPr>
          <w:rFonts w:hint="eastAsia" w:ascii="仿宋_GB2312" w:hAnsi="仿宋_GB2312" w:eastAsia="仿宋_GB2312" w:cs="仿宋_GB2312"/>
          <w:color w:val="000000" w:themeColor="text1"/>
          <w:sz w:val="32"/>
          <w:szCs w:val="40"/>
          <w:highlight w:val="none"/>
          <w14:textFill>
            <w14:solidFill>
              <w14:schemeClr w14:val="tx1"/>
            </w14:solidFill>
          </w14:textFill>
        </w:rPr>
        <w:t>年1月1日后出生。</w:t>
      </w:r>
    </w:p>
    <w:p>
      <w:pPr>
        <w:spacing w:line="560" w:lineRule="exact"/>
        <w:ind w:firstLine="640" w:firstLineChars="20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w:t>
      </w:r>
      <w:r>
        <w:rPr>
          <w:rFonts w:ascii="仿宋_GB2312" w:hAnsi="仿宋_GB2312" w:eastAsia="仿宋_GB2312" w:cs="仿宋_GB2312"/>
          <w:sz w:val="32"/>
          <w:szCs w:val="40"/>
          <w:highlight w:val="none"/>
        </w:rPr>
        <w:t>4</w:t>
      </w:r>
      <w:r>
        <w:rPr>
          <w:rFonts w:hint="eastAsia" w:ascii="仿宋_GB2312" w:hAnsi="仿宋_GB2312" w:eastAsia="仿宋_GB2312" w:cs="仿宋_GB2312"/>
          <w:sz w:val="32"/>
          <w:szCs w:val="40"/>
          <w:highlight w:val="none"/>
        </w:rPr>
        <w:t>）身心健康，符合国家和医院规定的体检要求；自愿以“培训学员”身份参加我院的护士规范化培训并胜任临床护理工作。</w:t>
      </w:r>
    </w:p>
    <w:p>
      <w:pPr>
        <w:spacing w:line="560" w:lineRule="exact"/>
        <w:ind w:left="420" w:leftChars="20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s="仿宋_GB2312"/>
          <w:color w:val="000000" w:themeColor="text1"/>
          <w:sz w:val="32"/>
          <w:szCs w:val="32"/>
          <w:highlight w:val="none"/>
          <w14:textFill>
            <w14:solidFill>
              <w14:schemeClr w14:val="tx1"/>
            </w14:solidFill>
          </w14:textFill>
        </w:rPr>
        <w:t>（5）</w:t>
      </w:r>
      <w:r>
        <w:rPr>
          <w:rFonts w:ascii="仿宋" w:hAnsi="仿宋" w:eastAsia="仿宋"/>
          <w:color w:val="000000" w:themeColor="text1"/>
          <w:sz w:val="32"/>
          <w:szCs w:val="32"/>
          <w:highlight w:val="none"/>
          <w14:textFill>
            <w14:solidFill>
              <w14:schemeClr w14:val="tx1"/>
            </w14:solidFill>
          </w14:textFill>
        </w:rPr>
        <w:t>凡因犯罪受过刑事处罚的人员和被开除公职的人员不得报考</w:t>
      </w:r>
      <w:r>
        <w:rPr>
          <w:rFonts w:hint="eastAsia" w:ascii="仿宋" w:hAnsi="仿宋" w:eastAsia="仿宋"/>
          <w:color w:val="000000" w:themeColor="text1"/>
          <w:sz w:val="32"/>
          <w:szCs w:val="32"/>
          <w:highlight w:val="none"/>
          <w14:textFill>
            <w14:solidFill>
              <w14:schemeClr w14:val="tx1"/>
            </w14:solidFill>
          </w14:textFill>
        </w:rPr>
        <w:t>。</w:t>
      </w:r>
    </w:p>
    <w:p>
      <w:pPr>
        <w:spacing w:line="560" w:lineRule="exact"/>
        <w:ind w:firstLine="640" w:firstLineChars="200"/>
        <w:jc w:val="left"/>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2.报名时间：</w:t>
      </w:r>
      <w:r>
        <w:rPr>
          <w:rFonts w:ascii="仿宋_GB2312" w:hAnsi="仿宋_GB2312" w:eastAsia="仿宋_GB2312" w:cs="仿宋_GB2312"/>
          <w:sz w:val="32"/>
          <w:szCs w:val="40"/>
          <w:highlight w:val="none"/>
        </w:rPr>
        <w:t>2022</w:t>
      </w:r>
      <w:r>
        <w:rPr>
          <w:rFonts w:hint="eastAsia" w:ascii="仿宋_GB2312" w:hAnsi="仿宋_GB2312" w:eastAsia="仿宋_GB2312" w:cs="仿宋_GB2312"/>
          <w:sz w:val="32"/>
          <w:szCs w:val="40"/>
          <w:highlight w:val="none"/>
        </w:rPr>
        <w:t>年</w:t>
      </w:r>
      <w:r>
        <w:rPr>
          <w:rFonts w:ascii="仿宋_GB2312" w:hAnsi="仿宋_GB2312" w:eastAsia="仿宋_GB2312" w:cs="仿宋_GB2312"/>
          <w:sz w:val="32"/>
          <w:szCs w:val="40"/>
          <w:highlight w:val="none"/>
        </w:rPr>
        <w:t>4</w:t>
      </w:r>
      <w:r>
        <w:rPr>
          <w:rFonts w:hint="eastAsia" w:ascii="仿宋_GB2312" w:hAnsi="仿宋_GB2312" w:eastAsia="仿宋_GB2312" w:cs="仿宋_GB2312"/>
          <w:sz w:val="32"/>
          <w:szCs w:val="40"/>
          <w:highlight w:val="none"/>
        </w:rPr>
        <w:t>月</w:t>
      </w:r>
      <w:r>
        <w:rPr>
          <w:rFonts w:ascii="仿宋_GB2312" w:hAnsi="仿宋_GB2312" w:eastAsia="仿宋_GB2312" w:cs="仿宋_GB2312"/>
          <w:sz w:val="32"/>
          <w:szCs w:val="40"/>
          <w:highlight w:val="none"/>
        </w:rPr>
        <w:t xml:space="preserve"> 4</w:t>
      </w:r>
      <w:r>
        <w:rPr>
          <w:rFonts w:hint="eastAsia" w:ascii="仿宋_GB2312" w:hAnsi="仿宋_GB2312" w:eastAsia="仿宋_GB2312" w:cs="仿宋_GB2312"/>
          <w:sz w:val="32"/>
          <w:szCs w:val="40"/>
          <w:highlight w:val="none"/>
        </w:rPr>
        <w:t>日—20</w:t>
      </w:r>
      <w:r>
        <w:rPr>
          <w:rFonts w:ascii="仿宋_GB2312" w:hAnsi="仿宋_GB2312" w:eastAsia="仿宋_GB2312" w:cs="仿宋_GB2312"/>
          <w:sz w:val="32"/>
          <w:szCs w:val="40"/>
          <w:highlight w:val="none"/>
        </w:rPr>
        <w:t>22</w:t>
      </w:r>
      <w:r>
        <w:rPr>
          <w:rFonts w:hint="eastAsia" w:ascii="仿宋_GB2312" w:hAnsi="仿宋_GB2312" w:eastAsia="仿宋_GB2312" w:cs="仿宋_GB2312"/>
          <w:sz w:val="32"/>
          <w:szCs w:val="40"/>
          <w:highlight w:val="none"/>
        </w:rPr>
        <w:t>年</w:t>
      </w:r>
      <w:r>
        <w:rPr>
          <w:rFonts w:ascii="仿宋_GB2312" w:hAnsi="仿宋_GB2312" w:eastAsia="仿宋_GB2312" w:cs="仿宋_GB2312"/>
          <w:sz w:val="32"/>
          <w:szCs w:val="40"/>
          <w:highlight w:val="none"/>
        </w:rPr>
        <w:t>4</w:t>
      </w:r>
      <w:r>
        <w:rPr>
          <w:rFonts w:hint="eastAsia" w:ascii="仿宋_GB2312" w:hAnsi="仿宋_GB2312" w:eastAsia="仿宋_GB2312" w:cs="仿宋_GB2312"/>
          <w:sz w:val="32"/>
          <w:szCs w:val="40"/>
          <w:highlight w:val="none"/>
        </w:rPr>
        <w:t>月</w:t>
      </w:r>
      <w:r>
        <w:rPr>
          <w:rFonts w:ascii="仿宋_GB2312" w:hAnsi="仿宋_GB2312" w:eastAsia="仿宋_GB2312" w:cs="仿宋_GB2312"/>
          <w:sz w:val="32"/>
          <w:szCs w:val="40"/>
          <w:highlight w:val="none"/>
        </w:rPr>
        <w:t>8</w:t>
      </w:r>
      <w:r>
        <w:rPr>
          <w:rFonts w:hint="eastAsia" w:ascii="仿宋_GB2312" w:hAnsi="仿宋_GB2312" w:eastAsia="仿宋_GB2312" w:cs="仿宋_GB2312"/>
          <w:sz w:val="32"/>
          <w:szCs w:val="40"/>
          <w:highlight w:val="none"/>
        </w:rPr>
        <w:t>日</w:t>
      </w:r>
    </w:p>
    <w:p>
      <w:pPr>
        <w:spacing w:line="560" w:lineRule="exact"/>
        <w:ind w:firstLine="640" w:firstLineChars="20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3.报名方式</w:t>
      </w:r>
    </w:p>
    <w:p>
      <w:pPr>
        <w:spacing w:line="560" w:lineRule="exact"/>
        <w:ind w:firstLine="640" w:firstLineChars="200"/>
        <w:jc w:val="left"/>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网络报名：https://www.wenjuan.com/s/ZVbuii8/或扫描二维码报名（每个身份证号码仅限报名一次）。</w:t>
      </w:r>
    </w:p>
    <w:p>
      <w:pPr>
        <w:spacing w:line="560" w:lineRule="exact"/>
        <w:ind w:firstLine="420" w:firstLineChars="200"/>
        <w:jc w:val="left"/>
        <w:rPr>
          <w:rFonts w:ascii="仿宋_GB2312" w:hAnsi="仿宋_GB2312" w:eastAsia="仿宋_GB2312" w:cs="仿宋_GB2312"/>
          <w:sz w:val="32"/>
          <w:szCs w:val="40"/>
          <w:highlight w:val="none"/>
        </w:rPr>
      </w:pPr>
      <w:r>
        <w:rPr>
          <w:highlight w:val="none"/>
        </w:rPr>
        <w:drawing>
          <wp:anchor distT="0" distB="0" distL="114300" distR="114300" simplePos="0" relativeHeight="251659264" behindDoc="0" locked="0" layoutInCell="1" allowOverlap="1">
            <wp:simplePos x="0" y="0"/>
            <wp:positionH relativeFrom="column">
              <wp:posOffset>342900</wp:posOffset>
            </wp:positionH>
            <wp:positionV relativeFrom="paragraph">
              <wp:posOffset>17780</wp:posOffset>
            </wp:positionV>
            <wp:extent cx="1059180" cy="1059180"/>
            <wp:effectExtent l="0" t="0" r="7620" b="7620"/>
            <wp:wrapNone/>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5"/>
                    <a:stretch>
                      <a:fillRect/>
                    </a:stretch>
                  </pic:blipFill>
                  <pic:spPr>
                    <a:xfrm>
                      <a:off x="0" y="0"/>
                      <a:ext cx="1059180" cy="1059180"/>
                    </a:xfrm>
                    <a:prstGeom prst="rect">
                      <a:avLst/>
                    </a:prstGeom>
                    <a:noFill/>
                    <a:ln>
                      <a:noFill/>
                    </a:ln>
                  </pic:spPr>
                </pic:pic>
              </a:graphicData>
            </a:graphic>
          </wp:anchor>
        </w:drawing>
      </w:r>
    </w:p>
    <w:p>
      <w:pPr>
        <w:spacing w:line="560" w:lineRule="exact"/>
        <w:ind w:firstLine="640" w:firstLineChars="200"/>
        <w:jc w:val="left"/>
        <w:rPr>
          <w:rFonts w:ascii="仿宋_GB2312" w:hAnsi="仿宋_GB2312" w:eastAsia="仿宋_GB2312" w:cs="仿宋_GB2312"/>
          <w:sz w:val="32"/>
          <w:szCs w:val="40"/>
          <w:highlight w:val="none"/>
        </w:rPr>
      </w:pPr>
    </w:p>
    <w:p>
      <w:pPr>
        <w:spacing w:line="560" w:lineRule="exact"/>
        <w:jc w:val="left"/>
        <w:rPr>
          <w:rFonts w:ascii="仿宋_GB2312" w:hAnsi="仿宋_GB2312" w:eastAsia="仿宋_GB2312" w:cs="仿宋_GB2312"/>
          <w:sz w:val="32"/>
          <w:szCs w:val="40"/>
          <w:highlight w:val="none"/>
        </w:rPr>
      </w:pPr>
    </w:p>
    <w:p>
      <w:pPr>
        <w:spacing w:line="560" w:lineRule="exact"/>
        <w:ind w:firstLine="640" w:firstLineChars="200"/>
        <w:jc w:val="left"/>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4.现场审核</w:t>
      </w:r>
    </w:p>
    <w:p>
      <w:pPr>
        <w:spacing w:line="560" w:lineRule="exact"/>
        <w:ind w:firstLine="640" w:firstLineChars="200"/>
        <w:jc w:val="left"/>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（1）审核时间：</w:t>
      </w:r>
      <w:r>
        <w:rPr>
          <w:rFonts w:ascii="仿宋_GB2312" w:hAnsi="仿宋_GB2312" w:eastAsia="仿宋_GB2312" w:cs="仿宋_GB2312"/>
          <w:sz w:val="32"/>
          <w:szCs w:val="40"/>
          <w:highlight w:val="none"/>
        </w:rPr>
        <w:t>2022</w:t>
      </w:r>
      <w:r>
        <w:rPr>
          <w:rFonts w:hint="eastAsia" w:ascii="仿宋_GB2312" w:hAnsi="仿宋_GB2312" w:eastAsia="仿宋_GB2312" w:cs="仿宋_GB2312"/>
          <w:sz w:val="32"/>
          <w:szCs w:val="40"/>
          <w:highlight w:val="none"/>
        </w:rPr>
        <w:t>年</w:t>
      </w:r>
      <w:r>
        <w:rPr>
          <w:rFonts w:ascii="仿宋_GB2312" w:hAnsi="仿宋_GB2312" w:eastAsia="仿宋_GB2312" w:cs="仿宋_GB2312"/>
          <w:sz w:val="32"/>
          <w:szCs w:val="40"/>
          <w:highlight w:val="none"/>
        </w:rPr>
        <w:t>4</w:t>
      </w:r>
      <w:r>
        <w:rPr>
          <w:rFonts w:hint="eastAsia" w:ascii="仿宋_GB2312" w:hAnsi="仿宋_GB2312" w:eastAsia="仿宋_GB2312" w:cs="仿宋_GB2312"/>
          <w:sz w:val="32"/>
          <w:szCs w:val="40"/>
          <w:highlight w:val="none"/>
        </w:rPr>
        <w:t>月</w:t>
      </w:r>
      <w:r>
        <w:rPr>
          <w:rFonts w:ascii="仿宋_GB2312" w:hAnsi="仿宋_GB2312" w:eastAsia="仿宋_GB2312" w:cs="仿宋_GB2312"/>
          <w:sz w:val="32"/>
          <w:szCs w:val="40"/>
          <w:highlight w:val="none"/>
        </w:rPr>
        <w:t>11</w:t>
      </w:r>
      <w:r>
        <w:rPr>
          <w:rFonts w:hint="eastAsia" w:ascii="仿宋_GB2312" w:hAnsi="仿宋_GB2312" w:eastAsia="仿宋_GB2312" w:cs="仿宋_GB2312"/>
          <w:sz w:val="32"/>
          <w:szCs w:val="40"/>
          <w:highlight w:val="none"/>
        </w:rPr>
        <w:t>日-</w:t>
      </w:r>
      <w:r>
        <w:rPr>
          <w:rFonts w:ascii="仿宋_GB2312" w:hAnsi="仿宋_GB2312" w:eastAsia="仿宋_GB2312" w:cs="仿宋_GB2312"/>
          <w:sz w:val="32"/>
          <w:szCs w:val="40"/>
          <w:highlight w:val="none"/>
        </w:rPr>
        <w:t xml:space="preserve"> 13</w:t>
      </w:r>
      <w:r>
        <w:rPr>
          <w:rFonts w:hint="eastAsia" w:ascii="仿宋_GB2312" w:hAnsi="仿宋_GB2312" w:eastAsia="仿宋_GB2312" w:cs="仿宋_GB2312"/>
          <w:sz w:val="32"/>
          <w:szCs w:val="40"/>
          <w:highlight w:val="none"/>
        </w:rPr>
        <w:t>日</w:t>
      </w:r>
    </w:p>
    <w:p>
      <w:pPr>
        <w:spacing w:line="560" w:lineRule="exact"/>
        <w:ind w:firstLine="640" w:firstLineChars="200"/>
        <w:jc w:val="left"/>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（2）审核地点：广元市中心医院行政楼312室</w:t>
      </w:r>
    </w:p>
    <w:p>
      <w:pPr>
        <w:spacing w:line="560" w:lineRule="exact"/>
        <w:ind w:firstLine="640" w:firstLineChars="200"/>
        <w:jc w:val="left"/>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3）审核材料：报名表一份、身份证原件及复印件、高中毕业证原件及复印件、护理专业的毕业证原件及复印件（往届毕业生）、考试成绩单（应届毕业生，加盖教务部门鲜章）、“学信网”下载的学历证书及电子注册备案信息；已获得护士资格证及执业证者提交资格证及执业证原件和复印件或护士执业考试成绩合格证；获奖情况证书原件及复印件。</w:t>
      </w:r>
    </w:p>
    <w:p>
      <w:pPr>
        <w:spacing w:line="560" w:lineRule="exact"/>
        <w:ind w:firstLine="640" w:firstLineChars="20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4.招收名额：</w:t>
      </w:r>
      <w:r>
        <w:rPr>
          <w:rFonts w:ascii="仿宋_GB2312" w:hAnsi="仿宋_GB2312" w:eastAsia="仿宋_GB2312" w:cs="仿宋_GB2312"/>
          <w:sz w:val="32"/>
          <w:szCs w:val="40"/>
          <w:highlight w:val="none"/>
        </w:rPr>
        <w:t>37</w:t>
      </w:r>
      <w:r>
        <w:rPr>
          <w:rFonts w:hint="eastAsia" w:ascii="仿宋_GB2312" w:hAnsi="仿宋_GB2312" w:eastAsia="仿宋_GB2312" w:cs="仿宋_GB2312"/>
          <w:sz w:val="32"/>
          <w:szCs w:val="40"/>
          <w:highlight w:val="none"/>
        </w:rPr>
        <w:t>名。</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5.招生考试</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（1）采取笔试及面试考核，合格者进入体检(体检人员及具体时间另行通知或在医院网页上公布)。</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（2）考试时间：</w:t>
      </w:r>
      <w:r>
        <w:rPr>
          <w:rFonts w:ascii="仿宋_GB2312" w:hAnsi="仿宋_GB2312" w:eastAsia="仿宋_GB2312" w:cs="仿宋_GB2312"/>
          <w:sz w:val="32"/>
          <w:szCs w:val="40"/>
          <w:highlight w:val="none"/>
        </w:rPr>
        <w:t>2022</w:t>
      </w:r>
      <w:r>
        <w:rPr>
          <w:rFonts w:hint="eastAsia" w:ascii="仿宋_GB2312" w:hAnsi="仿宋_GB2312" w:eastAsia="仿宋_GB2312" w:cs="仿宋_GB2312"/>
          <w:sz w:val="32"/>
          <w:szCs w:val="40"/>
          <w:highlight w:val="none"/>
        </w:rPr>
        <w:t>年</w:t>
      </w:r>
      <w:r>
        <w:rPr>
          <w:rFonts w:ascii="仿宋_GB2312" w:hAnsi="仿宋_GB2312" w:eastAsia="仿宋_GB2312" w:cs="仿宋_GB2312"/>
          <w:sz w:val="32"/>
          <w:szCs w:val="40"/>
          <w:highlight w:val="none"/>
        </w:rPr>
        <w:t>4</w:t>
      </w:r>
      <w:r>
        <w:rPr>
          <w:rFonts w:hint="eastAsia" w:ascii="仿宋_GB2312" w:hAnsi="仿宋_GB2312" w:eastAsia="仿宋_GB2312" w:cs="仿宋_GB2312"/>
          <w:sz w:val="32"/>
          <w:szCs w:val="40"/>
          <w:highlight w:val="none"/>
        </w:rPr>
        <w:t>月</w:t>
      </w:r>
      <w:r>
        <w:rPr>
          <w:rFonts w:ascii="仿宋_GB2312" w:hAnsi="仿宋_GB2312" w:eastAsia="仿宋_GB2312" w:cs="仿宋_GB2312"/>
          <w:sz w:val="32"/>
          <w:szCs w:val="40"/>
          <w:highlight w:val="none"/>
        </w:rPr>
        <w:t>15</w:t>
      </w:r>
      <w:r>
        <w:rPr>
          <w:rFonts w:hint="eastAsia" w:ascii="仿宋_GB2312" w:hAnsi="仿宋_GB2312" w:eastAsia="仿宋_GB2312" w:cs="仿宋_GB2312"/>
          <w:sz w:val="32"/>
          <w:szCs w:val="40"/>
          <w:highlight w:val="none"/>
        </w:rPr>
        <w:t>日上午</w:t>
      </w:r>
      <w:r>
        <w:rPr>
          <w:rFonts w:ascii="仿宋_GB2312" w:hAnsi="仿宋_GB2312" w:eastAsia="仿宋_GB2312" w:cs="仿宋_GB2312"/>
          <w:sz w:val="32"/>
          <w:szCs w:val="40"/>
          <w:highlight w:val="none"/>
        </w:rPr>
        <w:t>9</w:t>
      </w:r>
      <w:r>
        <w:rPr>
          <w:rFonts w:hint="eastAsia" w:ascii="仿宋_GB2312" w:hAnsi="仿宋_GB2312" w:eastAsia="仿宋_GB2312" w:cs="仿宋_GB2312"/>
          <w:sz w:val="32"/>
          <w:szCs w:val="40"/>
          <w:highlight w:val="none"/>
        </w:rPr>
        <w:t>点，考试地点：门诊5楼学术厅（凭身份证与准考证入考场）。</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6.录取</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根据考试成绩及体检状况择优录取，录取通知在医院官网网页登载公示。</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7.培训时间、内容及考核</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（1）培训时间为2年。</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（2）学员进行公共基础课程集中统一授课、临床实践、专题讲座等。培训期间接受严格的日常考核、阶段性考核。</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8.培训期间待遇</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（1）学员身份：社会人学员，医院与学员签订劳动合同。</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（2）完成护士规范化培训全过程，经四川省卫生健康委毕业后医学教育委员会办公室组织的考试考核合格者，颁发“四川省护士规范化培训合格证书”， 符合医院聘用条件者择优聘用。其余学员劳动合同到期后依法终止，根据双向选择的原则再次就业。</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（3）待遇：按照《四川省护士规范化培训管理办法（试行）》规定执行。</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（4）保险：医院将按国家规定购买保险。</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9.特别说明</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（1）应届毕业生须于20</w:t>
      </w:r>
      <w:r>
        <w:rPr>
          <w:rFonts w:ascii="仿宋_GB2312" w:hAnsi="仿宋_GB2312" w:eastAsia="仿宋_GB2312" w:cs="仿宋_GB2312"/>
          <w:sz w:val="32"/>
          <w:szCs w:val="40"/>
          <w:highlight w:val="none"/>
        </w:rPr>
        <w:t>22</w:t>
      </w:r>
      <w:r>
        <w:rPr>
          <w:rFonts w:hint="eastAsia" w:ascii="仿宋_GB2312" w:hAnsi="仿宋_GB2312" w:eastAsia="仿宋_GB2312" w:cs="仿宋_GB2312"/>
          <w:sz w:val="32"/>
          <w:szCs w:val="40"/>
          <w:highlight w:val="none"/>
        </w:rPr>
        <w:t>年</w:t>
      </w:r>
      <w:r>
        <w:rPr>
          <w:rFonts w:ascii="仿宋_GB2312" w:hAnsi="仿宋_GB2312" w:eastAsia="仿宋_GB2312" w:cs="仿宋_GB2312"/>
          <w:sz w:val="32"/>
          <w:szCs w:val="40"/>
          <w:highlight w:val="none"/>
        </w:rPr>
        <w:t>8</w:t>
      </w:r>
      <w:r>
        <w:rPr>
          <w:rFonts w:hint="eastAsia" w:ascii="仿宋_GB2312" w:hAnsi="仿宋_GB2312" w:eastAsia="仿宋_GB2312" w:cs="仿宋_GB2312"/>
          <w:sz w:val="32"/>
          <w:szCs w:val="40"/>
          <w:highlight w:val="none"/>
        </w:rPr>
        <w:t>月31日之前通过</w:t>
      </w:r>
      <w:r>
        <w:rPr>
          <w:rFonts w:ascii="仿宋_GB2312" w:hAnsi="仿宋_GB2312" w:eastAsia="仿宋_GB2312" w:cs="仿宋_GB2312"/>
          <w:sz w:val="32"/>
          <w:szCs w:val="40"/>
          <w:highlight w:val="none"/>
        </w:rPr>
        <w:t>2022</w:t>
      </w:r>
      <w:r>
        <w:rPr>
          <w:rFonts w:hint="eastAsia" w:ascii="仿宋_GB2312" w:hAnsi="仿宋_GB2312" w:eastAsia="仿宋_GB2312" w:cs="仿宋_GB2312"/>
          <w:sz w:val="32"/>
          <w:szCs w:val="40"/>
          <w:highlight w:val="none"/>
        </w:rPr>
        <w:t>年护士执业资格考试合格，否则不予录用（已录用者立即终止规培资格）。</w:t>
      </w:r>
    </w:p>
    <w:p>
      <w:pPr>
        <w:spacing w:line="560" w:lineRule="exact"/>
        <w:ind w:firstLine="640"/>
        <w:rPr>
          <w:rFonts w:ascii="仿宋_GB2312" w:hAnsi="仿宋_GB2312" w:eastAsia="仿宋_GB2312" w:cs="仿宋_GB2312"/>
          <w:sz w:val="32"/>
          <w:szCs w:val="40"/>
          <w:highlight w:val="none"/>
        </w:rPr>
      </w:pPr>
      <w:r>
        <w:rPr>
          <w:rFonts w:hint="eastAsia" w:ascii="仿宋_GB2312" w:hAnsi="仿宋_GB2312" w:eastAsia="仿宋_GB2312" w:cs="仿宋_GB2312"/>
          <w:sz w:val="32"/>
          <w:szCs w:val="40"/>
          <w:highlight w:val="none"/>
        </w:rPr>
        <w:t>（2）其他未尽事宜，按照四川省卫生和计划生育委员会印发的《四川省护士规范化培训管理办法》川卫规【2</w:t>
      </w:r>
      <w:r>
        <w:rPr>
          <w:rFonts w:ascii="仿宋_GB2312" w:hAnsi="仿宋_GB2312" w:eastAsia="仿宋_GB2312" w:cs="仿宋_GB2312"/>
          <w:sz w:val="32"/>
          <w:szCs w:val="40"/>
          <w:highlight w:val="none"/>
        </w:rPr>
        <w:t>018</w:t>
      </w:r>
      <w:r>
        <w:rPr>
          <w:rFonts w:hint="eastAsia" w:ascii="仿宋_GB2312" w:hAnsi="仿宋_GB2312" w:eastAsia="仿宋_GB2312" w:cs="仿宋_GB2312"/>
          <w:sz w:val="32"/>
          <w:szCs w:val="40"/>
          <w:highlight w:val="none"/>
        </w:rPr>
        <w:t>】2号文件规定执行。</w:t>
      </w:r>
    </w:p>
    <w:p>
      <w:pPr>
        <w:spacing w:line="560" w:lineRule="exact"/>
        <w:ind w:firstLine="640" w:firstLineChars="200"/>
        <w:rPr>
          <w:rFonts w:ascii="仿宋_GB2312" w:hAnsi="仿宋_GB2312" w:eastAsia="仿宋_GB2312" w:cs="仿宋_GB2312"/>
          <w:spacing w:val="-20"/>
          <w:sz w:val="32"/>
          <w:szCs w:val="40"/>
          <w:highlight w:val="none"/>
        </w:rPr>
      </w:pPr>
      <w:r>
        <w:rPr>
          <w:rFonts w:hint="eastAsia" w:ascii="仿宋_GB2312" w:hAnsi="仿宋_GB2312" w:eastAsia="仿宋_GB2312" w:cs="仿宋_GB2312"/>
          <w:sz w:val="32"/>
          <w:szCs w:val="40"/>
          <w:highlight w:val="none"/>
        </w:rPr>
        <w:t>（3）</w:t>
      </w:r>
      <w:r>
        <w:rPr>
          <w:rFonts w:hint="eastAsia" w:ascii="仿宋_GB2312" w:hAnsi="仿宋_GB2312" w:eastAsia="仿宋_GB2312" w:cs="仿宋_GB2312"/>
          <w:spacing w:val="-20"/>
          <w:sz w:val="32"/>
          <w:szCs w:val="40"/>
          <w:highlight w:val="none"/>
        </w:rPr>
        <w:t>联系方式 </w:t>
      </w:r>
    </w:p>
    <w:p>
      <w:pPr>
        <w:spacing w:line="560" w:lineRule="exact"/>
        <w:ind w:firstLine="680"/>
        <w:jc w:val="left"/>
        <w:rPr>
          <w:rFonts w:ascii="仿宋_GB2312" w:hAnsi="仿宋_GB2312" w:eastAsia="仿宋_GB2312" w:cs="仿宋_GB2312"/>
          <w:spacing w:val="-20"/>
          <w:sz w:val="32"/>
          <w:szCs w:val="40"/>
          <w:highlight w:val="none"/>
        </w:rPr>
      </w:pPr>
      <w:r>
        <w:rPr>
          <w:rFonts w:hint="eastAsia" w:ascii="仿宋_GB2312" w:hAnsi="仿宋_GB2312" w:eastAsia="仿宋_GB2312" w:cs="仿宋_GB2312"/>
          <w:spacing w:val="-20"/>
          <w:sz w:val="32"/>
          <w:szCs w:val="40"/>
          <w:highlight w:val="none"/>
        </w:rPr>
        <w:t>联系人：喻老师  联系电话：0839-3235565  </w:t>
      </w:r>
    </w:p>
    <w:p>
      <w:pPr>
        <w:spacing w:line="560" w:lineRule="exact"/>
        <w:ind w:firstLine="680"/>
        <w:jc w:val="left"/>
        <w:rPr>
          <w:rFonts w:ascii="仿宋_GB2312" w:hAnsi="仿宋_GB2312" w:eastAsia="仿宋_GB2312" w:cs="仿宋_GB2312"/>
          <w:sz w:val="32"/>
          <w:szCs w:val="40"/>
          <w:highlight w:val="none"/>
        </w:rPr>
      </w:pPr>
      <w:r>
        <w:rPr>
          <w:rFonts w:hint="eastAsia" w:ascii="仿宋_GB2312" w:hAnsi="仿宋_GB2312" w:eastAsia="仿宋_GB2312" w:cs="仿宋_GB2312"/>
          <w:spacing w:val="-20"/>
          <w:sz w:val="32"/>
          <w:szCs w:val="40"/>
          <w:highlight w:val="none"/>
        </w:rPr>
        <w:t>邮箱：</w:t>
      </w:r>
      <w:r>
        <w:rPr>
          <w:highlight w:val="none"/>
        </w:rPr>
        <w:fldChar w:fldCharType="begin"/>
      </w:r>
      <w:r>
        <w:rPr>
          <w:highlight w:val="none"/>
        </w:rPr>
        <w:instrText xml:space="preserve"> HYPERLINK "mailto:309609695@qq.com" </w:instrText>
      </w:r>
      <w:r>
        <w:rPr>
          <w:highlight w:val="none"/>
        </w:rPr>
        <w:fldChar w:fldCharType="separate"/>
      </w:r>
      <w:r>
        <w:rPr>
          <w:rFonts w:hint="eastAsia" w:ascii="仿宋_GB2312" w:hAnsi="仿宋_GB2312" w:eastAsia="仿宋_GB2312" w:cs="仿宋_GB2312"/>
          <w:sz w:val="32"/>
          <w:szCs w:val="40"/>
          <w:highlight w:val="none"/>
        </w:rPr>
        <w:t>309609695@qq.com</w:t>
      </w:r>
      <w:r>
        <w:rPr>
          <w:rFonts w:hint="eastAsia" w:ascii="仿宋_GB2312" w:hAnsi="仿宋_GB2312" w:eastAsia="仿宋_GB2312" w:cs="仿宋_GB2312"/>
          <w:sz w:val="32"/>
          <w:szCs w:val="40"/>
          <w:highlight w:val="none"/>
        </w:rPr>
        <w:fldChar w:fldCharType="end"/>
      </w:r>
      <w:r>
        <w:rPr>
          <w:rFonts w:hint="eastAsia" w:ascii="仿宋_GB2312" w:hAnsi="仿宋_GB2312" w:eastAsia="仿宋_GB2312" w:cs="仿宋_GB2312"/>
          <w:spacing w:val="-20"/>
          <w:sz w:val="32"/>
          <w:szCs w:val="40"/>
          <w:highlight w:val="none"/>
        </w:rPr>
        <w:t>       </w:t>
      </w:r>
    </w:p>
    <w:sectPr>
      <w:footerReference r:id="rId3" w:type="default"/>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7326170"/>
    </w:sdtPr>
    <w:sdtContent>
      <w:p>
        <w:pPr>
          <w:pStyle w:val="3"/>
          <w:jc w:val="center"/>
        </w:pPr>
        <w:r>
          <w:fldChar w:fldCharType="begin"/>
        </w:r>
        <w:r>
          <w:instrText xml:space="preserve">PAGE   \* MERGEFORMAT</w:instrText>
        </w:r>
        <w:r>
          <w:fldChar w:fldCharType="separate"/>
        </w:r>
        <w:r>
          <w:rPr>
            <w:lang w:val="zh-CN"/>
          </w:rPr>
          <w:t>3</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14"/>
    <w:rsid w:val="0005612E"/>
    <w:rsid w:val="00065F24"/>
    <w:rsid w:val="00077BEA"/>
    <w:rsid w:val="000B3578"/>
    <w:rsid w:val="000D0BD6"/>
    <w:rsid w:val="00103CB4"/>
    <w:rsid w:val="00117620"/>
    <w:rsid w:val="0012465F"/>
    <w:rsid w:val="00136CDA"/>
    <w:rsid w:val="001956AF"/>
    <w:rsid w:val="001A432E"/>
    <w:rsid w:val="001E164A"/>
    <w:rsid w:val="001E3980"/>
    <w:rsid w:val="001F2766"/>
    <w:rsid w:val="0022117E"/>
    <w:rsid w:val="00315A6D"/>
    <w:rsid w:val="0032144E"/>
    <w:rsid w:val="003476D4"/>
    <w:rsid w:val="00364C9C"/>
    <w:rsid w:val="0039074B"/>
    <w:rsid w:val="003C1988"/>
    <w:rsid w:val="003C7877"/>
    <w:rsid w:val="003E4858"/>
    <w:rsid w:val="00420121"/>
    <w:rsid w:val="00477D54"/>
    <w:rsid w:val="004A2A95"/>
    <w:rsid w:val="004F4303"/>
    <w:rsid w:val="005337F6"/>
    <w:rsid w:val="00547458"/>
    <w:rsid w:val="00577630"/>
    <w:rsid w:val="00587819"/>
    <w:rsid w:val="005A3BC4"/>
    <w:rsid w:val="005C52ED"/>
    <w:rsid w:val="005E1723"/>
    <w:rsid w:val="00600706"/>
    <w:rsid w:val="00627BFB"/>
    <w:rsid w:val="00633AF9"/>
    <w:rsid w:val="00636415"/>
    <w:rsid w:val="00655542"/>
    <w:rsid w:val="00670A1D"/>
    <w:rsid w:val="00674E57"/>
    <w:rsid w:val="00686278"/>
    <w:rsid w:val="006A2F8C"/>
    <w:rsid w:val="00700F83"/>
    <w:rsid w:val="00713D14"/>
    <w:rsid w:val="00722879"/>
    <w:rsid w:val="007342A4"/>
    <w:rsid w:val="007520C6"/>
    <w:rsid w:val="007860BE"/>
    <w:rsid w:val="00787084"/>
    <w:rsid w:val="007D040A"/>
    <w:rsid w:val="007D681E"/>
    <w:rsid w:val="007D7861"/>
    <w:rsid w:val="007E1536"/>
    <w:rsid w:val="007E5B50"/>
    <w:rsid w:val="0080305B"/>
    <w:rsid w:val="008377E5"/>
    <w:rsid w:val="00840D60"/>
    <w:rsid w:val="00914D59"/>
    <w:rsid w:val="009443AF"/>
    <w:rsid w:val="009A22E6"/>
    <w:rsid w:val="009B0ABE"/>
    <w:rsid w:val="009C4FA8"/>
    <w:rsid w:val="00A14893"/>
    <w:rsid w:val="00A14C0D"/>
    <w:rsid w:val="00A40E93"/>
    <w:rsid w:val="00A47914"/>
    <w:rsid w:val="00A97B06"/>
    <w:rsid w:val="00AE0BAF"/>
    <w:rsid w:val="00B254DE"/>
    <w:rsid w:val="00B642BE"/>
    <w:rsid w:val="00B70477"/>
    <w:rsid w:val="00B768B0"/>
    <w:rsid w:val="00B831FC"/>
    <w:rsid w:val="00C14EDD"/>
    <w:rsid w:val="00C43062"/>
    <w:rsid w:val="00D27E90"/>
    <w:rsid w:val="00D408A6"/>
    <w:rsid w:val="00D63B46"/>
    <w:rsid w:val="00D802EE"/>
    <w:rsid w:val="00D941CA"/>
    <w:rsid w:val="00D94D22"/>
    <w:rsid w:val="00DB44DC"/>
    <w:rsid w:val="00E14427"/>
    <w:rsid w:val="00E15F7A"/>
    <w:rsid w:val="00E177F8"/>
    <w:rsid w:val="00E7671E"/>
    <w:rsid w:val="00F11ECC"/>
    <w:rsid w:val="00F266D2"/>
    <w:rsid w:val="00F36AB9"/>
    <w:rsid w:val="00F60E90"/>
    <w:rsid w:val="00FB412E"/>
    <w:rsid w:val="00FD6985"/>
    <w:rsid w:val="00FD7454"/>
    <w:rsid w:val="00FE4270"/>
    <w:rsid w:val="03775C71"/>
    <w:rsid w:val="048C25B0"/>
    <w:rsid w:val="04AA66BD"/>
    <w:rsid w:val="04C03F45"/>
    <w:rsid w:val="06BA1859"/>
    <w:rsid w:val="09C719D4"/>
    <w:rsid w:val="0A8140E3"/>
    <w:rsid w:val="0B2E6282"/>
    <w:rsid w:val="0B6262A1"/>
    <w:rsid w:val="0C8F5D99"/>
    <w:rsid w:val="0E0B0B77"/>
    <w:rsid w:val="10C10A9C"/>
    <w:rsid w:val="12762F33"/>
    <w:rsid w:val="127A1C5E"/>
    <w:rsid w:val="12ED03DE"/>
    <w:rsid w:val="13FA4E91"/>
    <w:rsid w:val="157E011E"/>
    <w:rsid w:val="16EE6462"/>
    <w:rsid w:val="17313DEA"/>
    <w:rsid w:val="17432113"/>
    <w:rsid w:val="178E1D02"/>
    <w:rsid w:val="193443B2"/>
    <w:rsid w:val="1BA30303"/>
    <w:rsid w:val="1E7104E4"/>
    <w:rsid w:val="1F7D228F"/>
    <w:rsid w:val="20373F89"/>
    <w:rsid w:val="21F7620D"/>
    <w:rsid w:val="223B6D5B"/>
    <w:rsid w:val="25370482"/>
    <w:rsid w:val="26E36591"/>
    <w:rsid w:val="275138A4"/>
    <w:rsid w:val="278D653D"/>
    <w:rsid w:val="27D753A6"/>
    <w:rsid w:val="289336E2"/>
    <w:rsid w:val="29AE7A04"/>
    <w:rsid w:val="2AF8247F"/>
    <w:rsid w:val="2F3E2511"/>
    <w:rsid w:val="31394030"/>
    <w:rsid w:val="31473A70"/>
    <w:rsid w:val="33741F42"/>
    <w:rsid w:val="349733D6"/>
    <w:rsid w:val="36616400"/>
    <w:rsid w:val="37C7287A"/>
    <w:rsid w:val="39BA58F5"/>
    <w:rsid w:val="3B012799"/>
    <w:rsid w:val="3B355F8F"/>
    <w:rsid w:val="3C157FE4"/>
    <w:rsid w:val="3DCE521F"/>
    <w:rsid w:val="428A1A5F"/>
    <w:rsid w:val="42A9603B"/>
    <w:rsid w:val="42F749CC"/>
    <w:rsid w:val="43A4430D"/>
    <w:rsid w:val="45EC05F8"/>
    <w:rsid w:val="473153AA"/>
    <w:rsid w:val="48DB54DA"/>
    <w:rsid w:val="4902603A"/>
    <w:rsid w:val="49BC16E2"/>
    <w:rsid w:val="4A8134D4"/>
    <w:rsid w:val="4C224FB7"/>
    <w:rsid w:val="4D715B31"/>
    <w:rsid w:val="523D2F52"/>
    <w:rsid w:val="5280309F"/>
    <w:rsid w:val="52A3491D"/>
    <w:rsid w:val="535450F5"/>
    <w:rsid w:val="549B0751"/>
    <w:rsid w:val="54FD6EB1"/>
    <w:rsid w:val="554D1C3C"/>
    <w:rsid w:val="55E04D2F"/>
    <w:rsid w:val="57336986"/>
    <w:rsid w:val="581F5FAC"/>
    <w:rsid w:val="5AA25554"/>
    <w:rsid w:val="5B7C2D04"/>
    <w:rsid w:val="5CA04AAB"/>
    <w:rsid w:val="5DDF1A6F"/>
    <w:rsid w:val="5DE538A4"/>
    <w:rsid w:val="5F103E8F"/>
    <w:rsid w:val="601C6FC3"/>
    <w:rsid w:val="62866D43"/>
    <w:rsid w:val="62E92848"/>
    <w:rsid w:val="64A719EC"/>
    <w:rsid w:val="64FC2F9A"/>
    <w:rsid w:val="65312FCD"/>
    <w:rsid w:val="66EC4A4A"/>
    <w:rsid w:val="67555072"/>
    <w:rsid w:val="6794325E"/>
    <w:rsid w:val="681E009F"/>
    <w:rsid w:val="69235CE8"/>
    <w:rsid w:val="6B944DA6"/>
    <w:rsid w:val="6BEF3015"/>
    <w:rsid w:val="6DD7A263"/>
    <w:rsid w:val="6DF21BC2"/>
    <w:rsid w:val="6E46268E"/>
    <w:rsid w:val="72FD55CD"/>
    <w:rsid w:val="74831412"/>
    <w:rsid w:val="79316085"/>
    <w:rsid w:val="79744D53"/>
    <w:rsid w:val="7A7D6526"/>
    <w:rsid w:val="7AF1296F"/>
    <w:rsid w:val="7B2146C1"/>
    <w:rsid w:val="7D255480"/>
    <w:rsid w:val="7E1D415E"/>
    <w:rsid w:val="7F126445"/>
    <w:rsid w:val="7F352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4</Pages>
  <Words>1306</Words>
  <Characters>1430</Characters>
  <Lines>10</Lines>
  <Paragraphs>3</Paragraphs>
  <TotalTime>74</TotalTime>
  <ScaleCrop>false</ScaleCrop>
  <LinksUpToDate>false</LinksUpToDate>
  <CharactersWithSpaces>1445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uos</cp:lastModifiedBy>
  <dcterms:modified xsi:type="dcterms:W3CDTF">2022-04-28T16:25:11Z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FBF0696535C442C48C8CFC70F569CB1B</vt:lpwstr>
  </property>
</Properties>
</file>